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top w:w="360" w:type="dxa"/>
          <w:left w:w="360" w:type="dxa"/>
          <w:bottom w:w="360" w:type="dxa"/>
          <w:right w:w="360" w:type="dxa"/>
        </w:tblCellMar>
        <w:tblLook w:val="04A0" w:firstRow="1" w:lastRow="0" w:firstColumn="1" w:lastColumn="0" w:noHBand="0" w:noVBand="1"/>
      </w:tblPr>
      <w:tblGrid>
        <w:gridCol w:w="9072"/>
      </w:tblGrid>
      <w:tr w:rsidR="00D22940" w:rsidRPr="005A79F5" w14:paraId="589C86B3" w14:textId="77777777" w:rsidTr="00286DAA">
        <w:trPr>
          <w:tblCellSpacing w:w="0" w:type="dxa"/>
          <w:jc w:val="center"/>
        </w:trPr>
        <w:tc>
          <w:tcPr>
            <w:tcW w:w="0" w:type="auto"/>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D22940" w:rsidRPr="005A79F5" w14:paraId="6ABF83A8" w14:textId="77777777" w:rsidTr="00286DA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7194"/>
                  </w:tblGrid>
                  <w:tr w:rsidR="00D22940" w:rsidRPr="005A79F5" w14:paraId="7AB8DD6A" w14:textId="77777777" w:rsidTr="00286DAA">
                    <w:trPr>
                      <w:tblCellSpacing w:w="0" w:type="dxa"/>
                      <w:jc w:val="center"/>
                    </w:trPr>
                    <w:tc>
                      <w:tcPr>
                        <w:tcW w:w="0" w:type="auto"/>
                        <w:gridSpan w:val="2"/>
                        <w:vAlign w:val="center"/>
                        <w:hideMark/>
                      </w:tcPr>
                      <w:p w14:paraId="77A7C837"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68A1C057" w14:textId="77777777" w:rsidTr="00286DAA">
                    <w:trPr>
                      <w:tblCellSpacing w:w="0" w:type="dxa"/>
                      <w:jc w:val="center"/>
                    </w:trPr>
                    <w:tc>
                      <w:tcPr>
                        <w:tcW w:w="0" w:type="auto"/>
                        <w:gridSpan w:val="2"/>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152"/>
                        </w:tblGrid>
                        <w:tr w:rsidR="00D22940" w:rsidRPr="005A79F5" w14:paraId="74DA5562" w14:textId="77777777" w:rsidTr="00286DAA">
                          <w:trPr>
                            <w:tblCellSpacing w:w="0" w:type="dxa"/>
                            <w:jc w:val="center"/>
                          </w:trPr>
                          <w:tc>
                            <w:tcPr>
                              <w:tcW w:w="0" w:type="auto"/>
                              <w:vAlign w:val="center"/>
                              <w:hideMark/>
                            </w:tcPr>
                            <w:p w14:paraId="21131A07" w14:textId="77777777" w:rsidR="00D22940" w:rsidRPr="005A79F5" w:rsidRDefault="00D22940" w:rsidP="00286DAA">
                              <w:pPr>
                                <w:spacing w:after="0" w:line="360" w:lineRule="atLeast"/>
                                <w:jc w:val="center"/>
                                <w:rPr>
                                  <w:rFonts w:ascii="Helvetica" w:eastAsia="Times New Roman" w:hAnsi="Helvetica" w:cs="Helvetica"/>
                                  <w:sz w:val="16"/>
                                  <w:szCs w:val="16"/>
                                  <w:lang w:eastAsia="de-DE"/>
                                </w:rPr>
                              </w:pPr>
                              <w:r w:rsidRPr="005A79F5">
                                <w:rPr>
                                  <w:rFonts w:ascii="Helvetica" w:eastAsia="Times New Roman" w:hAnsi="Helvetica" w:cs="Helvetica"/>
                                  <w:noProof/>
                                  <w:color w:val="EC2C22"/>
                                  <w:sz w:val="16"/>
                                  <w:szCs w:val="16"/>
                                  <w:lang w:eastAsia="de-DE"/>
                                </w:rPr>
                                <w:drawing>
                                  <wp:inline distT="0" distB="0" distL="0" distR="0" wp14:anchorId="462624C2" wp14:editId="405D0BDB">
                                    <wp:extent cx="2001520" cy="422910"/>
                                    <wp:effectExtent l="0" t="0" r="0" b="0"/>
                                    <wp:docPr id="23" name="Grafik 23" descr="Change.or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or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520" cy="422910"/>
                                            </a:xfrm>
                                            <a:prstGeom prst="rect">
                                              <a:avLst/>
                                            </a:prstGeom>
                                            <a:noFill/>
                                            <a:ln>
                                              <a:noFill/>
                                            </a:ln>
                                          </pic:spPr>
                                        </pic:pic>
                                      </a:graphicData>
                                    </a:graphic>
                                  </wp:inline>
                                </w:drawing>
                              </w:r>
                            </w:p>
                          </w:tc>
                        </w:tr>
                      </w:tbl>
                      <w:p w14:paraId="770A7E72" w14:textId="77777777" w:rsidR="00D22940" w:rsidRPr="005A79F5" w:rsidRDefault="00D22940" w:rsidP="00286DAA">
                        <w:pPr>
                          <w:spacing w:after="0" w:line="360" w:lineRule="atLeast"/>
                          <w:jc w:val="center"/>
                          <w:rPr>
                            <w:rFonts w:ascii="Helvetica" w:eastAsia="Times New Roman" w:hAnsi="Helvetica" w:cs="Helvetica"/>
                            <w:sz w:val="16"/>
                            <w:szCs w:val="16"/>
                            <w:lang w:eastAsia="de-DE"/>
                          </w:rPr>
                        </w:pPr>
                      </w:p>
                    </w:tc>
                  </w:tr>
                  <w:tr w:rsidR="00D22940" w:rsidRPr="005A79F5" w14:paraId="20D3F19A" w14:textId="77777777" w:rsidTr="00286DAA">
                    <w:trPr>
                      <w:tblCellSpacing w:w="0" w:type="dxa"/>
                      <w:jc w:val="center"/>
                    </w:trPr>
                    <w:tc>
                      <w:tcPr>
                        <w:tcW w:w="0" w:type="auto"/>
                        <w:gridSpan w:val="2"/>
                        <w:vAlign w:val="center"/>
                        <w:hideMark/>
                      </w:tcPr>
                      <w:p w14:paraId="205CBD39" w14:textId="77777777" w:rsidR="00D22940" w:rsidRPr="005A79F5" w:rsidRDefault="00D22940" w:rsidP="00286DAA">
                        <w:pPr>
                          <w:spacing w:after="0" w:line="240" w:lineRule="auto"/>
                          <w:rPr>
                            <w:rFonts w:ascii="Helvetica" w:eastAsia="Times New Roman" w:hAnsi="Helvetica" w:cs="Helvetica"/>
                            <w:sz w:val="16"/>
                            <w:szCs w:val="16"/>
                            <w:lang w:eastAsia="de-DE"/>
                          </w:rPr>
                        </w:pPr>
                        <w:r w:rsidRPr="005A79F5">
                          <w:rPr>
                            <w:rFonts w:ascii="Helvetica" w:eastAsia="Times New Roman" w:hAnsi="Helvetica" w:cs="Helvetica"/>
                            <w:noProof/>
                            <w:sz w:val="16"/>
                            <w:szCs w:val="16"/>
                            <w:lang w:eastAsia="de-DE"/>
                          </w:rPr>
                          <w:drawing>
                            <wp:inline distT="0" distB="0" distL="0" distR="0" wp14:anchorId="4C9CA12E" wp14:editId="2FE04CA3">
                              <wp:extent cx="8890" cy="28448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284480"/>
                                      </a:xfrm>
                                      <a:prstGeom prst="rect">
                                        <a:avLst/>
                                      </a:prstGeom>
                                      <a:noFill/>
                                      <a:ln>
                                        <a:noFill/>
                                      </a:ln>
                                    </pic:spPr>
                                  </pic:pic>
                                </a:graphicData>
                              </a:graphic>
                            </wp:inline>
                          </w:drawing>
                        </w:r>
                      </w:p>
                    </w:tc>
                  </w:tr>
                  <w:tr w:rsidR="00D22940" w:rsidRPr="005A79F5" w14:paraId="552F4294" w14:textId="77777777" w:rsidTr="00286DAA">
                    <w:trPr>
                      <w:tblCellSpacing w:w="0" w:type="dxa"/>
                      <w:jc w:val="center"/>
                    </w:trPr>
                    <w:tc>
                      <w:tcPr>
                        <w:tcW w:w="0" w:type="auto"/>
                        <w:gridSpan w:val="2"/>
                        <w:vAlign w:val="center"/>
                        <w:hideMark/>
                      </w:tcPr>
                      <w:p w14:paraId="7DE855C4" w14:textId="77777777" w:rsidR="00D22940" w:rsidRPr="005A79F5" w:rsidRDefault="00D22940" w:rsidP="00286DAA">
                        <w:pPr>
                          <w:spacing w:before="100" w:beforeAutospacing="1" w:after="100" w:afterAutospacing="1" w:line="360" w:lineRule="atLeast"/>
                          <w:rPr>
                            <w:rFonts w:ascii="Helvetica" w:eastAsia="Times New Roman" w:hAnsi="Helvetica" w:cs="Helvetica"/>
                            <w:sz w:val="24"/>
                            <w:szCs w:val="24"/>
                            <w:lang w:eastAsia="de-DE"/>
                          </w:rPr>
                        </w:pPr>
                        <w:r w:rsidRPr="005A79F5">
                          <w:rPr>
                            <w:rFonts w:ascii="Helvetica" w:eastAsia="Times New Roman" w:hAnsi="Helvetica" w:cs="Helvetica"/>
                            <w:b/>
                            <w:bCs/>
                            <w:sz w:val="24"/>
                            <w:szCs w:val="24"/>
                            <w:lang w:eastAsia="de-DE"/>
                          </w:rPr>
                          <w:t>Die Befürchtungen sind wahr geworden: Russland greift die Ukraine an</w:t>
                        </w:r>
                        <w:r w:rsidRPr="005A79F5">
                          <w:rPr>
                            <w:rFonts w:ascii="Helvetica" w:eastAsia="Times New Roman" w:hAnsi="Helvetica" w:cs="Helvetica"/>
                            <w:sz w:val="24"/>
                            <w:szCs w:val="24"/>
                            <w:lang w:eastAsia="de-DE"/>
                          </w:rPr>
                          <w:t xml:space="preserve">. Der ukrainische Präsident hat den </w:t>
                        </w:r>
                        <w:proofErr w:type="spellStart"/>
                        <w:r w:rsidRPr="005A79F5">
                          <w:rPr>
                            <w:rFonts w:ascii="Helvetica" w:eastAsia="Times New Roman" w:hAnsi="Helvetica" w:cs="Helvetica"/>
                            <w:sz w:val="24"/>
                            <w:szCs w:val="24"/>
                            <w:lang w:eastAsia="de-DE"/>
                          </w:rPr>
                          <w:t>Kriegzustand</w:t>
                        </w:r>
                        <w:proofErr w:type="spellEnd"/>
                        <w:r w:rsidRPr="005A79F5">
                          <w:rPr>
                            <w:rFonts w:ascii="Helvetica" w:eastAsia="Times New Roman" w:hAnsi="Helvetica" w:cs="Helvetica"/>
                            <w:sz w:val="24"/>
                            <w:szCs w:val="24"/>
                            <w:lang w:eastAsia="de-DE"/>
                          </w:rPr>
                          <w:t xml:space="preserve"> ausgerufen. „</w:t>
                        </w:r>
                        <w:r w:rsidRPr="005A79F5">
                          <w:rPr>
                            <w:rFonts w:ascii="Helvetica" w:eastAsia="Times New Roman" w:hAnsi="Helvetica" w:cs="Helvetica"/>
                            <w:b/>
                            <w:bCs/>
                            <w:sz w:val="24"/>
                            <w:szCs w:val="24"/>
                            <w:lang w:eastAsia="de-DE"/>
                          </w:rPr>
                          <w:t>Die bloße Vorstellung, dass wir in Europa zu einem Krieg zurückkehren müssen, ist ein echter Wahnsinn</w:t>
                        </w:r>
                        <w:r w:rsidRPr="005A79F5">
                          <w:rPr>
                            <w:rFonts w:ascii="Helvetica" w:eastAsia="Times New Roman" w:hAnsi="Helvetica" w:cs="Helvetica"/>
                            <w:sz w:val="24"/>
                            <w:szCs w:val="24"/>
                            <w:lang w:eastAsia="de-DE"/>
                          </w:rPr>
                          <w:t xml:space="preserve">. Alle Verantwortlichen der Europäischen Union und der internationalen Politik sind aufgerufen, entschlossen zu handeln. </w:t>
                        </w:r>
                        <w:r w:rsidRPr="005A79F5">
                          <w:rPr>
                            <w:rFonts w:ascii="Helvetica" w:eastAsia="Times New Roman" w:hAnsi="Helvetica" w:cs="Helvetica"/>
                            <w:b/>
                            <w:bCs/>
                            <w:sz w:val="24"/>
                            <w:szCs w:val="24"/>
                            <w:lang w:eastAsia="de-DE"/>
                          </w:rPr>
                          <w:t>Lassen Sie Europa sofort ein klares Wort sagen: Kein Krieg mehr in Europa!</w:t>
                        </w:r>
                        <w:r w:rsidRPr="005A79F5">
                          <w:rPr>
                            <w:rFonts w:ascii="Helvetica" w:eastAsia="Times New Roman" w:hAnsi="Helvetica" w:cs="Helvetica"/>
                            <w:sz w:val="24"/>
                            <w:szCs w:val="24"/>
                            <w:lang w:eastAsia="de-DE"/>
                          </w:rPr>
                          <w:t xml:space="preserve"> Dies ist die Zeit, Frieden und nicht Krieg zu erklären!” </w:t>
                        </w:r>
                        <w:r w:rsidRPr="005A79F5">
                          <w:rPr>
                            <w:rFonts w:ascii="Helvetica" w:eastAsia="Times New Roman" w:hAnsi="Helvetica" w:cs="Helvetica"/>
                            <w:b/>
                            <w:bCs/>
                            <w:sz w:val="24"/>
                            <w:szCs w:val="24"/>
                            <w:lang w:eastAsia="de-DE"/>
                          </w:rPr>
                          <w:t>Elke, unterstützen Sie den Friedensappell von Flavio und Marco?</w:t>
                        </w:r>
                      </w:p>
                    </w:tc>
                  </w:tr>
                  <w:tr w:rsidR="00D22940" w:rsidRPr="005A79F5" w14:paraId="2E0CE55C" w14:textId="77777777" w:rsidTr="00286DAA">
                    <w:trPr>
                      <w:tblCellSpacing w:w="0" w:type="dxa"/>
                      <w:jc w:val="center"/>
                    </w:trPr>
                    <w:tc>
                      <w:tcPr>
                        <w:tcW w:w="0" w:type="auto"/>
                        <w:gridSpan w:val="2"/>
                        <w:vAlign w:val="center"/>
                      </w:tcPr>
                      <w:p w14:paraId="111A03B5"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700A214D" w14:textId="77777777" w:rsidTr="00286DAA">
                    <w:trPr>
                      <w:tblCellSpacing w:w="0" w:type="dxa"/>
                      <w:jc w:val="center"/>
                    </w:trPr>
                    <w:tc>
                      <w:tcPr>
                        <w:tcW w:w="5000" w:type="pct"/>
                        <w:gridSpan w:val="2"/>
                        <w:shd w:val="clear" w:color="auto" w:fill="DBD9DB"/>
                        <w:vAlign w:val="center"/>
                      </w:tcPr>
                      <w:p w14:paraId="3FC7D383"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292696F5" w14:textId="77777777" w:rsidTr="00286DAA">
                    <w:trPr>
                      <w:tblCellSpacing w:w="0" w:type="dxa"/>
                      <w:jc w:val="center"/>
                    </w:trPr>
                    <w:tc>
                      <w:tcPr>
                        <w:tcW w:w="0" w:type="auto"/>
                        <w:gridSpan w:val="2"/>
                        <w:vAlign w:val="center"/>
                      </w:tcPr>
                      <w:p w14:paraId="4FAC8992"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0C0E77DD" w14:textId="77777777" w:rsidTr="00286DAA">
                    <w:trPr>
                      <w:tblCellSpacing w:w="0" w:type="dxa"/>
                      <w:jc w:val="center"/>
                    </w:trPr>
                    <w:tc>
                      <w:tcPr>
                        <w:tcW w:w="0" w:type="auto"/>
                        <w:gridSpan w:val="2"/>
                        <w:vAlign w:val="center"/>
                      </w:tcPr>
                      <w:p w14:paraId="487A0494" w14:textId="77777777" w:rsidR="00D22940" w:rsidRPr="005A79F5" w:rsidRDefault="00D22940" w:rsidP="00286DAA">
                        <w:pPr>
                          <w:spacing w:after="0" w:line="360" w:lineRule="atLeast"/>
                          <w:rPr>
                            <w:rFonts w:ascii="Helvetica" w:eastAsia="Times New Roman" w:hAnsi="Helvetica" w:cs="Helvetica"/>
                            <w:sz w:val="16"/>
                            <w:szCs w:val="16"/>
                            <w:lang w:eastAsia="de-DE"/>
                          </w:rPr>
                        </w:pPr>
                      </w:p>
                    </w:tc>
                  </w:tr>
                  <w:tr w:rsidR="00D22940" w:rsidRPr="005A79F5" w14:paraId="34595A0A" w14:textId="77777777" w:rsidTr="00286DAA">
                    <w:trPr>
                      <w:tblCellSpacing w:w="0" w:type="dxa"/>
                      <w:jc w:val="center"/>
                    </w:trPr>
                    <w:tc>
                      <w:tcPr>
                        <w:tcW w:w="0" w:type="auto"/>
                        <w:gridSpan w:val="2"/>
                        <w:vAlign w:val="center"/>
                      </w:tcPr>
                      <w:p w14:paraId="22190173"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495884CA" w14:textId="77777777" w:rsidTr="00286DAA">
                    <w:trPr>
                      <w:tblCellSpacing w:w="0" w:type="dxa"/>
                      <w:jc w:val="center"/>
                    </w:trPr>
                    <w:tc>
                      <w:tcPr>
                        <w:tcW w:w="0" w:type="auto"/>
                        <w:gridSpan w:val="2"/>
                        <w:vAlign w:val="center"/>
                        <w:hideMark/>
                      </w:tcPr>
                      <w:p w14:paraId="62E0137D" w14:textId="77777777" w:rsidR="00D22940" w:rsidRPr="005A79F5" w:rsidRDefault="00D22940" w:rsidP="00286DAA">
                        <w:pPr>
                          <w:spacing w:after="0" w:line="360" w:lineRule="atLeast"/>
                          <w:rPr>
                            <w:rFonts w:ascii="Helvetica" w:eastAsia="Times New Roman" w:hAnsi="Helvetica" w:cs="Helvetica"/>
                            <w:sz w:val="40"/>
                            <w:szCs w:val="40"/>
                            <w:lang w:eastAsia="de-DE"/>
                          </w:rPr>
                        </w:pPr>
                        <w:r>
                          <w:rPr>
                            <w:rFonts w:ascii="Helvetica" w:eastAsia="Times New Roman" w:hAnsi="Helvetica" w:cs="Helvetica"/>
                            <w:b/>
                            <w:bCs/>
                            <w:sz w:val="40"/>
                            <w:szCs w:val="40"/>
                            <w:lang w:eastAsia="de-DE"/>
                          </w:rPr>
                          <w:t xml:space="preserve">          </w:t>
                        </w:r>
                        <w:hyperlink r:id="rId9" w:tgtFrame="_blank" w:history="1">
                          <w:r w:rsidRPr="005A79F5">
                            <w:rPr>
                              <w:rFonts w:ascii="Helvetica" w:eastAsia="Times New Roman" w:hAnsi="Helvetica" w:cs="Helvetica"/>
                              <w:b/>
                              <w:bCs/>
                              <w:color w:val="363135"/>
                              <w:sz w:val="40"/>
                              <w:szCs w:val="40"/>
                              <w:u w:val="single"/>
                              <w:lang w:eastAsia="de-DE"/>
                            </w:rPr>
                            <w:t xml:space="preserve">Ukraine. Krieg ist Wahnsinn! </w:t>
                          </w:r>
                        </w:hyperlink>
                      </w:p>
                    </w:tc>
                  </w:tr>
                  <w:tr w:rsidR="00D22940" w:rsidRPr="005A79F5" w14:paraId="4F2482A9" w14:textId="77777777" w:rsidTr="00286DAA">
                    <w:trPr>
                      <w:tblCellSpacing w:w="0" w:type="dxa"/>
                      <w:jc w:val="center"/>
                    </w:trPr>
                    <w:tc>
                      <w:tcPr>
                        <w:tcW w:w="0" w:type="auto"/>
                        <w:gridSpan w:val="2"/>
                        <w:vAlign w:val="center"/>
                        <w:hideMark/>
                      </w:tcPr>
                      <w:p w14:paraId="63EB262D" w14:textId="77777777" w:rsidR="00D22940" w:rsidRPr="005A79F5" w:rsidRDefault="00D22940" w:rsidP="00286DAA">
                        <w:pPr>
                          <w:spacing w:after="0" w:line="240" w:lineRule="auto"/>
                          <w:rPr>
                            <w:rFonts w:ascii="Helvetica" w:eastAsia="Times New Roman" w:hAnsi="Helvetica" w:cs="Helvetica"/>
                            <w:sz w:val="16"/>
                            <w:szCs w:val="16"/>
                            <w:lang w:eastAsia="de-DE"/>
                          </w:rPr>
                        </w:pPr>
                        <w:r w:rsidRPr="005A79F5">
                          <w:rPr>
                            <w:rFonts w:ascii="Helvetica" w:eastAsia="Times New Roman" w:hAnsi="Helvetica" w:cs="Helvetica"/>
                            <w:noProof/>
                            <w:sz w:val="16"/>
                            <w:szCs w:val="16"/>
                            <w:lang w:eastAsia="de-DE"/>
                          </w:rPr>
                          <w:drawing>
                            <wp:inline distT="0" distB="0" distL="0" distR="0" wp14:anchorId="4AE8C468" wp14:editId="5EC3B6A7">
                              <wp:extent cx="8890" cy="14668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146685"/>
                                      </a:xfrm>
                                      <a:prstGeom prst="rect">
                                        <a:avLst/>
                                      </a:prstGeom>
                                      <a:noFill/>
                                      <a:ln>
                                        <a:noFill/>
                                      </a:ln>
                                    </pic:spPr>
                                  </pic:pic>
                                </a:graphicData>
                              </a:graphic>
                            </wp:inline>
                          </w:drawing>
                        </w:r>
                      </w:p>
                    </w:tc>
                  </w:tr>
                  <w:tr w:rsidR="00D22940" w:rsidRPr="005A79F5" w14:paraId="372F6704" w14:textId="77777777" w:rsidTr="00286DAA">
                    <w:trPr>
                      <w:tblCellSpacing w:w="0" w:type="dxa"/>
                      <w:jc w:val="center"/>
                    </w:trPr>
                    <w:tc>
                      <w:tcPr>
                        <w:tcW w:w="0" w:type="auto"/>
                        <w:gridSpan w:val="2"/>
                        <w:vAlign w:val="center"/>
                      </w:tcPr>
                      <w:p w14:paraId="46B55FF7" w14:textId="77777777" w:rsidR="00D22940" w:rsidRPr="005A79F5" w:rsidRDefault="00D22940" w:rsidP="00286DAA">
                        <w:pPr>
                          <w:spacing w:after="0" w:line="360" w:lineRule="atLeast"/>
                          <w:rPr>
                            <w:rFonts w:ascii="Helvetica" w:eastAsia="Times New Roman" w:hAnsi="Helvetica" w:cs="Helvetica"/>
                            <w:sz w:val="16"/>
                            <w:szCs w:val="16"/>
                            <w:lang w:eastAsia="de-DE"/>
                          </w:rPr>
                        </w:pPr>
                      </w:p>
                    </w:tc>
                  </w:tr>
                  <w:tr w:rsidR="00D22940" w:rsidRPr="005A79F5" w14:paraId="16E8BC1B" w14:textId="77777777" w:rsidTr="00286DAA">
                    <w:trPr>
                      <w:tblCellSpacing w:w="0" w:type="dxa"/>
                      <w:jc w:val="center"/>
                    </w:trPr>
                    <w:tc>
                      <w:tcPr>
                        <w:tcW w:w="0" w:type="auto"/>
                        <w:gridSpan w:val="2"/>
                        <w:vAlign w:val="center"/>
                      </w:tcPr>
                      <w:p w14:paraId="308FC797"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03253DA1" w14:textId="77777777" w:rsidTr="00286DAA">
                    <w:tblPrEx>
                      <w:jc w:val="left"/>
                    </w:tblPrEx>
                    <w:trPr>
                      <w:gridAfter w:val="1"/>
                      <w:wAfter w:w="4996" w:type="pct"/>
                      <w:tblCellSpacing w:w="0" w:type="dxa"/>
                    </w:trPr>
                    <w:tc>
                      <w:tcPr>
                        <w:tcW w:w="0" w:type="auto"/>
                        <w:vAlign w:val="center"/>
                        <w:hideMark/>
                      </w:tcPr>
                      <w:p w14:paraId="79851FE3" w14:textId="77777777" w:rsidR="00D22940" w:rsidRPr="005A79F5" w:rsidRDefault="00D22940" w:rsidP="00286DAA">
                        <w:pPr>
                          <w:spacing w:after="0" w:line="360" w:lineRule="atLeast"/>
                          <w:rPr>
                            <w:rFonts w:ascii="Helvetica" w:eastAsia="Times New Roman" w:hAnsi="Helvetica" w:cs="Helvetica"/>
                            <w:sz w:val="16"/>
                            <w:szCs w:val="16"/>
                            <w:lang w:eastAsia="de-DE"/>
                          </w:rPr>
                        </w:pPr>
                      </w:p>
                    </w:tc>
                  </w:tr>
                </w:tbl>
                <w:p w14:paraId="46BA0E33" w14:textId="77777777" w:rsidR="00D22940" w:rsidRPr="005A79F5" w:rsidRDefault="00D22940" w:rsidP="00286DAA">
                  <w:pPr>
                    <w:spacing w:after="0" w:line="360" w:lineRule="atLeast"/>
                    <w:rPr>
                      <w:rFonts w:ascii="Helvetica" w:eastAsia="Times New Roman" w:hAnsi="Helvetica" w:cs="Helvetica"/>
                      <w:sz w:val="16"/>
                      <w:szCs w:val="16"/>
                      <w:lang w:eastAsia="de-DE"/>
                    </w:rPr>
                  </w:pPr>
                </w:p>
              </w:tc>
            </w:tr>
            <w:tr w:rsidR="00D22940" w:rsidRPr="005A79F5" w14:paraId="1307AB5C" w14:textId="77777777" w:rsidTr="00286DAA">
              <w:trPr>
                <w:tblCellSpacing w:w="0" w:type="dxa"/>
                <w:jc w:val="center"/>
              </w:trPr>
              <w:tc>
                <w:tcPr>
                  <w:tcW w:w="0" w:type="auto"/>
                  <w:vAlign w:val="center"/>
                </w:tcPr>
                <w:p w14:paraId="502ABFAA" w14:textId="77777777" w:rsidR="00D22940" w:rsidRPr="005A79F5" w:rsidRDefault="00D22940" w:rsidP="00286DAA">
                  <w:pPr>
                    <w:spacing w:after="0" w:line="240" w:lineRule="auto"/>
                    <w:rPr>
                      <w:rFonts w:ascii="Helvetica" w:eastAsia="Times New Roman" w:hAnsi="Helvetica" w:cs="Helvetica"/>
                      <w:sz w:val="16"/>
                      <w:szCs w:val="16"/>
                      <w:lang w:eastAsia="de-DE"/>
                    </w:rPr>
                  </w:pPr>
                </w:p>
              </w:tc>
            </w:tr>
            <w:tr w:rsidR="00D22940" w:rsidRPr="005A79F5" w14:paraId="5979BF42" w14:textId="77777777" w:rsidTr="00286DA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200"/>
                  </w:tblGrid>
                  <w:tr w:rsidR="00D22940" w:rsidRPr="005A79F5" w14:paraId="1496D468" w14:textId="77777777" w:rsidTr="00286DAA">
                    <w:trPr>
                      <w:tblCellSpacing w:w="0" w:type="dxa"/>
                      <w:jc w:val="center"/>
                    </w:trPr>
                    <w:tc>
                      <w:tcPr>
                        <w:tcW w:w="0" w:type="auto"/>
                        <w:shd w:val="clear" w:color="auto" w:fill="EC2C22"/>
                        <w:vAlign w:val="center"/>
                        <w:hideMark/>
                      </w:tcPr>
                      <w:p w14:paraId="2845B0A8" w14:textId="77777777" w:rsidR="00D22940" w:rsidRPr="005A79F5" w:rsidRDefault="00D22940" w:rsidP="00286DAA">
                        <w:pPr>
                          <w:spacing w:after="0" w:line="360" w:lineRule="atLeast"/>
                          <w:jc w:val="center"/>
                          <w:rPr>
                            <w:rFonts w:ascii="Helvetica" w:eastAsia="Times New Roman" w:hAnsi="Helvetica" w:cs="Helvetica"/>
                            <w:sz w:val="16"/>
                            <w:szCs w:val="16"/>
                            <w:lang w:eastAsia="de-DE"/>
                          </w:rPr>
                        </w:pPr>
                        <w:hyperlink r:id="rId10" w:tgtFrame="_blank" w:history="1">
                          <w:r w:rsidRPr="005A79F5">
                            <w:rPr>
                              <w:rFonts w:ascii="Helvetica" w:eastAsia="Times New Roman" w:hAnsi="Helvetica" w:cs="Helvetica"/>
                              <w:b/>
                              <w:bCs/>
                              <w:color w:val="FFFFFF"/>
                              <w:sz w:val="16"/>
                              <w:szCs w:val="16"/>
                              <w:u w:val="single"/>
                              <w:bdr w:val="single" w:sz="6" w:space="9" w:color="EC2C22" w:frame="1"/>
                              <w:lang w:eastAsia="de-DE"/>
                            </w:rPr>
                            <w:t>Unterschreiben Sie diese Petition mit einem Klick</w:t>
                          </w:r>
                        </w:hyperlink>
                      </w:p>
                    </w:tc>
                  </w:tr>
                </w:tbl>
                <w:p w14:paraId="795F562C" w14:textId="77777777" w:rsidR="00D22940" w:rsidRPr="005A79F5" w:rsidRDefault="00D22940" w:rsidP="00286DAA">
                  <w:pPr>
                    <w:spacing w:after="0" w:line="360" w:lineRule="atLeast"/>
                    <w:rPr>
                      <w:rFonts w:ascii="Helvetica" w:eastAsia="Times New Roman" w:hAnsi="Helvetica" w:cs="Helvetica"/>
                      <w:sz w:val="16"/>
                      <w:szCs w:val="16"/>
                      <w:lang w:eastAsia="de-DE"/>
                    </w:rPr>
                  </w:pPr>
                </w:p>
              </w:tc>
            </w:tr>
            <w:tr w:rsidR="00D22940" w:rsidRPr="005A79F5" w14:paraId="774775E3" w14:textId="77777777" w:rsidTr="00286DAA">
              <w:trPr>
                <w:tblCellSpacing w:w="0" w:type="dxa"/>
                <w:jc w:val="center"/>
              </w:trPr>
              <w:tc>
                <w:tcPr>
                  <w:tcW w:w="0" w:type="auto"/>
                  <w:vAlign w:val="center"/>
                  <w:hideMark/>
                </w:tcPr>
                <w:p w14:paraId="2EAB28C2" w14:textId="77777777" w:rsidR="00D22940" w:rsidRPr="005A79F5" w:rsidRDefault="00D22940" w:rsidP="00286DAA">
                  <w:pPr>
                    <w:spacing w:after="0" w:line="240" w:lineRule="auto"/>
                    <w:rPr>
                      <w:rFonts w:ascii="Helvetica" w:eastAsia="Times New Roman" w:hAnsi="Helvetica" w:cs="Helvetica"/>
                      <w:sz w:val="16"/>
                      <w:szCs w:val="16"/>
                      <w:lang w:eastAsia="de-DE"/>
                    </w:rPr>
                  </w:pPr>
                  <w:r w:rsidRPr="005A79F5">
                    <w:rPr>
                      <w:rFonts w:ascii="Helvetica" w:eastAsia="Times New Roman" w:hAnsi="Helvetica" w:cs="Helvetica"/>
                      <w:noProof/>
                      <w:sz w:val="16"/>
                      <w:szCs w:val="16"/>
                      <w:lang w:eastAsia="de-DE"/>
                    </w:rPr>
                    <w:drawing>
                      <wp:inline distT="0" distB="0" distL="0" distR="0" wp14:anchorId="1542FB96" wp14:editId="45BA77F1">
                        <wp:extent cx="8890" cy="241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241300"/>
                                </a:xfrm>
                                <a:prstGeom prst="rect">
                                  <a:avLst/>
                                </a:prstGeom>
                                <a:noFill/>
                                <a:ln>
                                  <a:noFill/>
                                </a:ln>
                              </pic:spPr>
                            </pic:pic>
                          </a:graphicData>
                        </a:graphic>
                      </wp:inline>
                    </w:drawing>
                  </w:r>
                </w:p>
              </w:tc>
            </w:tr>
            <w:tr w:rsidR="00D22940" w:rsidRPr="005A79F5" w14:paraId="29CE8B04" w14:textId="77777777" w:rsidTr="00286DAA">
              <w:trPr>
                <w:tblCellSpacing w:w="0" w:type="dxa"/>
                <w:jc w:val="center"/>
              </w:trPr>
              <w:tc>
                <w:tcPr>
                  <w:tcW w:w="0" w:type="auto"/>
                  <w:vAlign w:val="center"/>
                  <w:hideMark/>
                </w:tcPr>
                <w:p w14:paraId="0B827663" w14:textId="77777777" w:rsidR="00D22940" w:rsidRPr="00D22940" w:rsidRDefault="00D22940" w:rsidP="00D22940">
                  <w:pPr>
                    <w:pStyle w:val="KeinLeerraum"/>
                    <w:rPr>
                      <w:sz w:val="24"/>
                      <w:szCs w:val="24"/>
                      <w:lang w:eastAsia="de-DE"/>
                    </w:rPr>
                  </w:pPr>
                  <w:r w:rsidRPr="00D22940">
                    <w:rPr>
                      <w:sz w:val="24"/>
                      <w:szCs w:val="24"/>
                      <w:lang w:eastAsia="de-DE"/>
                    </w:rPr>
                    <w:t>UKRAINE. KRIEG IST WAHNSINN!</w:t>
                  </w:r>
                </w:p>
                <w:p w14:paraId="27045D41" w14:textId="77777777" w:rsidR="00D22940" w:rsidRPr="00D22940" w:rsidRDefault="00D22940" w:rsidP="00D22940">
                  <w:pPr>
                    <w:pStyle w:val="KeinLeerraum"/>
                    <w:rPr>
                      <w:sz w:val="24"/>
                      <w:szCs w:val="24"/>
                      <w:lang w:eastAsia="de-DE"/>
                    </w:rPr>
                  </w:pPr>
                  <w:r w:rsidRPr="00D22940">
                    <w:rPr>
                      <w:sz w:val="24"/>
                      <w:szCs w:val="24"/>
                      <w:lang w:eastAsia="de-DE"/>
                    </w:rPr>
                    <w:t>Das ist inakzeptabler Wahnsinn. Die bloße Vorstellung, dass wir in Europa zu einem Krieg zurückkehren müssen, ist ein echter Wahnsinn.</w:t>
                  </w:r>
                </w:p>
                <w:p w14:paraId="6D7A3D4F" w14:textId="77777777" w:rsidR="00D22940" w:rsidRPr="00D22940" w:rsidRDefault="00D22940" w:rsidP="00D22940">
                  <w:pPr>
                    <w:pStyle w:val="KeinLeerraum"/>
                    <w:rPr>
                      <w:sz w:val="24"/>
                      <w:szCs w:val="24"/>
                      <w:lang w:eastAsia="de-DE"/>
                    </w:rPr>
                  </w:pPr>
                  <w:r w:rsidRPr="00D22940">
                    <w:rPr>
                      <w:sz w:val="24"/>
                      <w:szCs w:val="24"/>
                      <w:lang w:eastAsia="de-DE"/>
                    </w:rPr>
                    <w:t>Alle Verantwortlichen der Europäischen Union und der internationalen Politik sind aufgerufen, entschlossen zu handeln, um zu verhindern, dass die Krise in der Ukraine zu einem neuen Krieg führt, der verheerende Folgen für die ganze Welt hätte. Es wäre ein sehr gefährlicher historischer Rückschritt.</w:t>
                  </w:r>
                </w:p>
                <w:p w14:paraId="058EF078" w14:textId="77777777" w:rsidR="00D22940" w:rsidRPr="00D22940" w:rsidRDefault="00D22940" w:rsidP="00D22940">
                  <w:pPr>
                    <w:pStyle w:val="KeinLeerraum"/>
                    <w:rPr>
                      <w:sz w:val="24"/>
                      <w:szCs w:val="24"/>
                      <w:lang w:eastAsia="de-DE"/>
                    </w:rPr>
                  </w:pPr>
                  <w:r w:rsidRPr="00D22940">
                    <w:rPr>
                      <w:sz w:val="24"/>
                      <w:szCs w:val="24"/>
                      <w:lang w:eastAsia="de-DE"/>
                    </w:rPr>
                    <w:t>Lassen Sie Europa sofort ein klares Wort sagen: Kein Krieg mehr in Europa! </w:t>
                  </w:r>
                </w:p>
                <w:p w14:paraId="57ABED4E" w14:textId="77777777" w:rsidR="00D22940" w:rsidRPr="00D22940" w:rsidRDefault="00D22940" w:rsidP="00D22940">
                  <w:pPr>
                    <w:pStyle w:val="KeinLeerraum"/>
                    <w:rPr>
                      <w:sz w:val="24"/>
                      <w:szCs w:val="24"/>
                      <w:lang w:eastAsia="de-DE"/>
                    </w:rPr>
                  </w:pPr>
                  <w:r w:rsidRPr="00D22940">
                    <w:rPr>
                      <w:sz w:val="24"/>
                      <w:szCs w:val="24"/>
                      <w:lang w:eastAsia="de-DE"/>
                    </w:rPr>
                    <w:t>Es gibt keine Möglichkeit, Menschenrechte zu verteidigen oder Krisen zu lösen, indem man Panzer, Soldaten, Schiffe und Kampfflugzeuge bewegt.</w:t>
                  </w:r>
                </w:p>
                <w:p w14:paraId="79BBAEA3" w14:textId="77777777" w:rsidR="00D22940" w:rsidRPr="00D22940" w:rsidRDefault="00D22940" w:rsidP="00D22940">
                  <w:pPr>
                    <w:pStyle w:val="KeinLeerraum"/>
                    <w:rPr>
                      <w:sz w:val="24"/>
                      <w:szCs w:val="24"/>
                      <w:lang w:eastAsia="de-DE"/>
                    </w:rPr>
                  </w:pPr>
                  <w:r w:rsidRPr="00D22940">
                    <w:rPr>
                      <w:sz w:val="24"/>
                      <w:szCs w:val="24"/>
                      <w:lang w:eastAsia="de-DE"/>
                    </w:rPr>
                    <w:t>Dies ist die Zeit, Frieden und nicht Krieg zu erklären!</w:t>
                  </w:r>
                </w:p>
                <w:p w14:paraId="3027933C" w14:textId="77777777" w:rsidR="00D22940" w:rsidRPr="00D22940" w:rsidRDefault="00D22940" w:rsidP="00D22940">
                  <w:pPr>
                    <w:pStyle w:val="KeinLeerraum"/>
                    <w:rPr>
                      <w:sz w:val="24"/>
                      <w:szCs w:val="24"/>
                      <w:lang w:eastAsia="de-DE"/>
                    </w:rPr>
                  </w:pPr>
                  <w:r w:rsidRPr="00D22940">
                    <w:rPr>
                      <w:sz w:val="24"/>
                      <w:szCs w:val="24"/>
                      <w:lang w:eastAsia="de-DE"/>
                    </w:rPr>
                    <w:t>Mit dem Krieg würde sich eine humanitäre Katastrophe, eine Energie- und Wirtschaftskrise von ungeheuren und unkontrollierbaren Ausmaßen auf uns alle abladen.</w:t>
                  </w:r>
                </w:p>
                <w:p w14:paraId="79482D8D" w14:textId="77777777" w:rsidR="00D22940" w:rsidRPr="00D22940" w:rsidRDefault="00D22940" w:rsidP="00D22940">
                  <w:pPr>
                    <w:pStyle w:val="KeinLeerraum"/>
                    <w:rPr>
                      <w:sz w:val="24"/>
                      <w:szCs w:val="24"/>
                      <w:lang w:eastAsia="de-DE"/>
                    </w:rPr>
                  </w:pPr>
                  <w:r w:rsidRPr="00D22940">
                    <w:rPr>
                      <w:sz w:val="24"/>
                      <w:szCs w:val="24"/>
                      <w:lang w:eastAsia="de-DE"/>
                    </w:rPr>
                    <w:lastRenderedPageBreak/>
                    <w:t>Mit dem Krieg wird alles verloren sein. Mit Frieden ist noch alles möglich.</w:t>
                  </w:r>
                </w:p>
                <w:p w14:paraId="6108625F" w14:textId="77777777" w:rsidR="00D22940" w:rsidRPr="00D22940" w:rsidRDefault="00D22940" w:rsidP="00D22940">
                  <w:pPr>
                    <w:pStyle w:val="KeinLeerraum"/>
                    <w:rPr>
                      <w:sz w:val="24"/>
                      <w:szCs w:val="24"/>
                      <w:lang w:eastAsia="de-DE"/>
                    </w:rPr>
                  </w:pPr>
                  <w:r w:rsidRPr="00D22940">
                    <w:rPr>
                      <w:sz w:val="24"/>
                      <w:szCs w:val="24"/>
                      <w:lang w:eastAsia="de-DE"/>
                    </w:rPr>
                    <w:t>Die Europäische Union ist ein Friedensprojekt. Kein politischer oder militärischer Erweiterungsprozess darf auf Kosten von Leben und Frieden stattfinden. Die Europäische Union muss alle Probleme an der Wurzel packen, die die Ukraine und ihre Ostgrenzen seit langem überziehen und betreffen. Das Hauptziel muss der geduldige und beharrliche Aufbau von Frieden und Sicherheit vom Atlantik bis zum Ural sein, auch durch einen echten Abrüstungsprozess.</w:t>
                  </w:r>
                </w:p>
                <w:p w14:paraId="19B2C2F0" w14:textId="77777777" w:rsidR="00D22940" w:rsidRPr="00D22940" w:rsidRDefault="00D22940" w:rsidP="00D22940">
                  <w:pPr>
                    <w:pStyle w:val="KeinLeerraum"/>
                    <w:rPr>
                      <w:sz w:val="24"/>
                      <w:szCs w:val="24"/>
                      <w:lang w:eastAsia="de-DE"/>
                    </w:rPr>
                  </w:pPr>
                  <w:r w:rsidRPr="00D22940">
                    <w:rPr>
                      <w:sz w:val="24"/>
                      <w:szCs w:val="24"/>
                      <w:lang w:eastAsia="de-DE"/>
                    </w:rPr>
                    <w:t>Gleichzeitig muss anerkannt werden, dass die Eskalation in der Ukraine Ausdruck der schwerwiegenden anhaltenden Verschlechterung der internationalen Beziehungen und der ebenso schwerwiegenden Schwächung internationaler Institutionen ist. Europa arbeitet an einem Kurswechsel: Ohne die Achtung des Völkerrechts, ohne Demokratisierung und die Wiederbelebung des politischen Dialogs und der Zusammenarbeit auf allen Ebenen wird es unmöglich sein, die Menschenrechte zu verteidigen und die vielen drohenden Krisen wirksam anzugehen. Es ist nicht möglich, Krieg zu führen und gleichzeitig die Verwirklichung der Ziele für nachhaltige Entwicklung der Agenda 2030 der Vereinten Nationen voranzutreiben. Die Sicherheit der Staaten darf nicht länger über der menschlichen Sicherheit stehen.</w:t>
                  </w:r>
                </w:p>
                <w:p w14:paraId="79ED1E4B" w14:textId="77777777" w:rsidR="00D22940" w:rsidRPr="00D22940" w:rsidRDefault="00D22940" w:rsidP="00D22940">
                  <w:pPr>
                    <w:pStyle w:val="KeinLeerraum"/>
                    <w:rPr>
                      <w:sz w:val="24"/>
                      <w:szCs w:val="24"/>
                      <w:lang w:eastAsia="de-DE"/>
                    </w:rPr>
                  </w:pPr>
                  <w:r w:rsidRPr="00D22940">
                    <w:rPr>
                      <w:sz w:val="24"/>
                      <w:szCs w:val="24"/>
                      <w:lang w:eastAsia="de-DE"/>
                    </w:rPr>
                    <w:t>Für die EU, für ihre Geschichte, für ihre Werte, für ihre Bürgerinnen und Bürger sind die internationalen Menschenrechtsnormen der Kompass für die Lösung des Konflikts in der Ukraine.</w:t>
                  </w:r>
                </w:p>
                <w:p w14:paraId="18B00A6D" w14:textId="77777777" w:rsidR="00D22940" w:rsidRPr="00D22940" w:rsidRDefault="00D22940" w:rsidP="00D22940">
                  <w:pPr>
                    <w:pStyle w:val="KeinLeerraum"/>
                    <w:rPr>
                      <w:sz w:val="24"/>
                      <w:szCs w:val="24"/>
                      <w:lang w:eastAsia="de-DE"/>
                    </w:rPr>
                  </w:pPr>
                  <w:r w:rsidRPr="00D22940">
                    <w:rPr>
                      <w:sz w:val="24"/>
                      <w:szCs w:val="24"/>
                      <w:lang w:eastAsia="de-DE"/>
                    </w:rPr>
                    <w:t>Kriege stellen eine kriminelle Folgeerscheinung dar, die den Charakter eines Teufelskreises hat: Krieg ruft Krieg. Damit der Kreis aufbricht, müssen die militärischen Attribute der Nationalstaaten verschwinden; demokratische Strukturen der Weltregierung werden etabliert; das in der Charta der Vereinten Nationen vorgesehene System der kollektiven Sicherheit in Betrieb genommen wird. Im Vertrag von Lissabon heißt es ausdrücklich: „Die Union fördert multilaterale Lösungen für gemeinsame Probleme, insbesondere im Rahmen der Vereinten Nationen. ... Die Union setzt sich für ein hohes Maß an Zusammenarbeit in allen Bereichen der internationalen Beziehungen ein, um: ... den Frieden zu wahren, Konflikte zu verhindern und die internationale Sicherheit zu stärken, in Übereinstimmung mit den Zielen und Grundsätzen der Charta der Vereinten Nationen, ... "(Art. 21).</w:t>
                  </w:r>
                </w:p>
                <w:p w14:paraId="348CAFB8" w14:textId="77777777" w:rsidR="00D22940" w:rsidRPr="00D22940" w:rsidRDefault="00D22940" w:rsidP="00D22940">
                  <w:pPr>
                    <w:pStyle w:val="KeinLeerraum"/>
                    <w:rPr>
                      <w:sz w:val="24"/>
                      <w:szCs w:val="24"/>
                      <w:lang w:eastAsia="de-DE"/>
                    </w:rPr>
                  </w:pPr>
                  <w:r w:rsidRPr="00D22940">
                    <w:rPr>
                      <w:sz w:val="24"/>
                      <w:szCs w:val="24"/>
                      <w:lang w:eastAsia="de-DE"/>
                    </w:rPr>
                    <w:t>Flavio Lotti, Friedenstisch</w:t>
                  </w:r>
                  <w:r w:rsidRPr="00D22940">
                    <w:rPr>
                      <w:sz w:val="24"/>
                      <w:szCs w:val="24"/>
                      <w:lang w:eastAsia="de-DE"/>
                    </w:rPr>
                    <w:br/>
                    <w:t xml:space="preserve">Marco </w:t>
                  </w:r>
                  <w:proofErr w:type="spellStart"/>
                  <w:r w:rsidRPr="00D22940">
                    <w:rPr>
                      <w:sz w:val="24"/>
                      <w:szCs w:val="24"/>
                      <w:lang w:eastAsia="de-DE"/>
                    </w:rPr>
                    <w:t>Mascia</w:t>
                  </w:r>
                  <w:proofErr w:type="spellEnd"/>
                  <w:r w:rsidRPr="00D22940">
                    <w:rPr>
                      <w:sz w:val="24"/>
                      <w:szCs w:val="24"/>
                      <w:lang w:eastAsia="de-DE"/>
                    </w:rPr>
                    <w:t xml:space="preserve">, Menschenrechtszentrum „Antonio </w:t>
                  </w:r>
                  <w:proofErr w:type="spellStart"/>
                  <w:r w:rsidRPr="00D22940">
                    <w:rPr>
                      <w:sz w:val="24"/>
                      <w:szCs w:val="24"/>
                      <w:lang w:eastAsia="de-DE"/>
                    </w:rPr>
                    <w:t>Papisca</w:t>
                  </w:r>
                  <w:proofErr w:type="spellEnd"/>
                  <w:r w:rsidRPr="00D22940">
                    <w:rPr>
                      <w:sz w:val="24"/>
                      <w:szCs w:val="24"/>
                      <w:lang w:eastAsia="de-DE"/>
                    </w:rPr>
                    <w:t>“ – Universität Padua</w:t>
                  </w:r>
                </w:p>
                <w:p w14:paraId="143E018F" w14:textId="77777777" w:rsidR="00D22940" w:rsidRPr="00D22940" w:rsidRDefault="00D22940" w:rsidP="00D22940">
                  <w:pPr>
                    <w:pStyle w:val="KeinLeerraum"/>
                    <w:rPr>
                      <w:sz w:val="24"/>
                      <w:szCs w:val="24"/>
                      <w:lang w:eastAsia="de-DE"/>
                    </w:rPr>
                  </w:pPr>
                  <w:r w:rsidRPr="00D22940">
                    <w:rPr>
                      <w:sz w:val="24"/>
                      <w:szCs w:val="24"/>
                      <w:lang w:eastAsia="de-DE"/>
                    </w:rPr>
                    <w:t>26. Januar 2022</w:t>
                  </w:r>
                </w:p>
              </w:tc>
            </w:tr>
            <w:tr w:rsidR="00D22940" w:rsidRPr="005A79F5" w14:paraId="6ED4C716" w14:textId="77777777" w:rsidTr="00286DAA">
              <w:trPr>
                <w:tblCellSpacing w:w="0" w:type="dxa"/>
                <w:jc w:val="center"/>
              </w:trPr>
              <w:tc>
                <w:tcPr>
                  <w:tcW w:w="0" w:type="auto"/>
                  <w:vAlign w:val="center"/>
                  <w:hideMark/>
                </w:tcPr>
                <w:p w14:paraId="73B7D78A" w14:textId="77777777" w:rsidR="00D22940" w:rsidRPr="005A79F5" w:rsidRDefault="00D22940" w:rsidP="00286DAA">
                  <w:pPr>
                    <w:spacing w:after="0" w:line="240" w:lineRule="auto"/>
                    <w:rPr>
                      <w:rFonts w:ascii="Helvetica" w:eastAsia="Times New Roman" w:hAnsi="Helvetica" w:cs="Helvetica"/>
                      <w:sz w:val="2"/>
                      <w:szCs w:val="2"/>
                      <w:lang w:eastAsia="de-DE"/>
                    </w:rPr>
                  </w:pPr>
                  <w:r w:rsidRPr="005A79F5">
                    <w:rPr>
                      <w:rFonts w:ascii="Helvetica" w:eastAsia="Times New Roman" w:hAnsi="Helvetica" w:cs="Helvetica"/>
                      <w:noProof/>
                      <w:sz w:val="2"/>
                      <w:szCs w:val="2"/>
                      <w:lang w:eastAsia="de-DE"/>
                    </w:rPr>
                    <w:lastRenderedPageBreak/>
                    <w:drawing>
                      <wp:inline distT="0" distB="0" distL="0" distR="0" wp14:anchorId="1D983936" wp14:editId="73D78C3A">
                        <wp:extent cx="8890" cy="28448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284480"/>
                                </a:xfrm>
                                <a:prstGeom prst="rect">
                                  <a:avLst/>
                                </a:prstGeom>
                                <a:noFill/>
                                <a:ln>
                                  <a:noFill/>
                                </a:ln>
                              </pic:spPr>
                            </pic:pic>
                          </a:graphicData>
                        </a:graphic>
                      </wp:inline>
                    </w:drawing>
                  </w:r>
                </w:p>
              </w:tc>
            </w:tr>
            <w:tr w:rsidR="00D22940" w:rsidRPr="005A79F5" w14:paraId="498AA4E1" w14:textId="77777777" w:rsidTr="00286DA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200"/>
                  </w:tblGrid>
                  <w:tr w:rsidR="00D22940" w:rsidRPr="005A79F5" w14:paraId="6C77969F" w14:textId="77777777" w:rsidTr="00286DAA">
                    <w:trPr>
                      <w:tblCellSpacing w:w="0" w:type="dxa"/>
                      <w:jc w:val="center"/>
                    </w:trPr>
                    <w:tc>
                      <w:tcPr>
                        <w:tcW w:w="0" w:type="auto"/>
                        <w:shd w:val="clear" w:color="auto" w:fill="EC2C22"/>
                        <w:vAlign w:val="center"/>
                        <w:hideMark/>
                      </w:tcPr>
                      <w:p w14:paraId="73E67DDE" w14:textId="77777777" w:rsidR="00D22940" w:rsidRPr="005A79F5" w:rsidRDefault="00D22940" w:rsidP="00286DAA">
                        <w:pPr>
                          <w:spacing w:after="0" w:line="360" w:lineRule="atLeast"/>
                          <w:jc w:val="center"/>
                          <w:rPr>
                            <w:rFonts w:ascii="Helvetica" w:eastAsia="Times New Roman" w:hAnsi="Helvetica" w:cs="Helvetica"/>
                            <w:sz w:val="24"/>
                            <w:szCs w:val="24"/>
                            <w:lang w:eastAsia="de-DE"/>
                          </w:rPr>
                        </w:pPr>
                        <w:hyperlink r:id="rId11" w:tgtFrame="_blank" w:history="1">
                          <w:r w:rsidRPr="005A79F5">
                            <w:rPr>
                              <w:rFonts w:ascii="Helvetica" w:eastAsia="Times New Roman" w:hAnsi="Helvetica" w:cs="Helvetica"/>
                              <w:b/>
                              <w:bCs/>
                              <w:color w:val="FFFFFF"/>
                              <w:sz w:val="24"/>
                              <w:szCs w:val="24"/>
                              <w:u w:val="single"/>
                              <w:bdr w:val="single" w:sz="6" w:space="9" w:color="EC2C22" w:frame="1"/>
                              <w:lang w:eastAsia="de-DE"/>
                            </w:rPr>
                            <w:t>Unterschreiben Sie diese Petition mit einem Klick</w:t>
                          </w:r>
                        </w:hyperlink>
                      </w:p>
                    </w:tc>
                  </w:tr>
                </w:tbl>
                <w:p w14:paraId="42DA3E09" w14:textId="77777777" w:rsidR="00D22940" w:rsidRPr="005A79F5" w:rsidRDefault="00D22940" w:rsidP="00286DAA">
                  <w:pPr>
                    <w:spacing w:after="0" w:line="360" w:lineRule="atLeast"/>
                    <w:rPr>
                      <w:rFonts w:ascii="Helvetica" w:eastAsia="Times New Roman" w:hAnsi="Helvetica" w:cs="Helvetica"/>
                      <w:sz w:val="24"/>
                      <w:szCs w:val="24"/>
                      <w:lang w:eastAsia="de-DE"/>
                    </w:rPr>
                  </w:pPr>
                </w:p>
              </w:tc>
            </w:tr>
            <w:tr w:rsidR="00D22940" w:rsidRPr="005A79F5" w14:paraId="5809E161" w14:textId="77777777" w:rsidTr="00286DAA">
              <w:trPr>
                <w:tblCellSpacing w:w="0" w:type="dxa"/>
                <w:jc w:val="center"/>
              </w:trPr>
              <w:tc>
                <w:tcPr>
                  <w:tcW w:w="0" w:type="auto"/>
                  <w:vAlign w:val="center"/>
                </w:tcPr>
                <w:p w14:paraId="66E41BC2"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r w:rsidR="00D22940" w:rsidRPr="005A79F5" w14:paraId="4EEC8CEE" w14:textId="77777777" w:rsidTr="00286DAA">
              <w:trPr>
                <w:tblCellSpacing w:w="0" w:type="dxa"/>
                <w:jc w:val="center"/>
              </w:trPr>
              <w:tc>
                <w:tcPr>
                  <w:tcW w:w="0" w:type="auto"/>
                  <w:vAlign w:val="center"/>
                </w:tcPr>
                <w:p w14:paraId="0E182267"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r w:rsidR="00D22940" w:rsidRPr="005A79F5" w14:paraId="3C6F3247" w14:textId="77777777" w:rsidTr="00286DAA">
              <w:trPr>
                <w:tblCellSpacing w:w="0" w:type="dxa"/>
                <w:jc w:val="center"/>
              </w:trPr>
              <w:tc>
                <w:tcPr>
                  <w:tcW w:w="5000" w:type="pct"/>
                  <w:shd w:val="clear" w:color="auto" w:fill="DBD9DB"/>
                  <w:vAlign w:val="center"/>
                </w:tcPr>
                <w:p w14:paraId="63E75330"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r w:rsidR="00D22940" w:rsidRPr="005A79F5" w14:paraId="473A719F" w14:textId="77777777" w:rsidTr="00286DAA">
              <w:trPr>
                <w:tblCellSpacing w:w="0" w:type="dxa"/>
                <w:jc w:val="center"/>
              </w:trPr>
              <w:tc>
                <w:tcPr>
                  <w:tcW w:w="0" w:type="auto"/>
                  <w:vAlign w:val="center"/>
                </w:tcPr>
                <w:p w14:paraId="10E89F78"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r w:rsidR="00D22940" w:rsidRPr="005A79F5" w14:paraId="48B6EBAA" w14:textId="77777777" w:rsidTr="00286DAA">
              <w:trPr>
                <w:tblCellSpacing w:w="0" w:type="dxa"/>
                <w:jc w:val="center"/>
              </w:trPr>
              <w:tc>
                <w:tcPr>
                  <w:tcW w:w="0" w:type="auto"/>
                  <w:vAlign w:val="center"/>
                </w:tcPr>
                <w:p w14:paraId="2825AEFD" w14:textId="77777777" w:rsidR="00D22940" w:rsidRPr="005A79F5" w:rsidRDefault="00D22940" w:rsidP="00286DAA">
                  <w:pPr>
                    <w:spacing w:after="0" w:line="285" w:lineRule="atLeast"/>
                    <w:rPr>
                      <w:rFonts w:ascii="Helvetica" w:eastAsia="Times New Roman" w:hAnsi="Helvetica" w:cs="Helvetica"/>
                      <w:color w:val="737273"/>
                      <w:sz w:val="20"/>
                      <w:szCs w:val="20"/>
                      <w:lang w:eastAsia="de-DE"/>
                    </w:rPr>
                  </w:pPr>
                </w:p>
              </w:tc>
            </w:tr>
            <w:tr w:rsidR="00D22940" w:rsidRPr="005A79F5" w14:paraId="1E6BA12E" w14:textId="77777777" w:rsidTr="00286DAA">
              <w:trPr>
                <w:tblCellSpacing w:w="0" w:type="dxa"/>
                <w:jc w:val="center"/>
              </w:trPr>
              <w:tc>
                <w:tcPr>
                  <w:tcW w:w="0" w:type="auto"/>
                  <w:vAlign w:val="center"/>
                </w:tcPr>
                <w:p w14:paraId="2C7BA4BD"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r w:rsidR="00D22940" w:rsidRPr="005A79F5" w14:paraId="56144B13" w14:textId="77777777" w:rsidTr="00286DAA">
              <w:trPr>
                <w:tblCellSpacing w:w="0" w:type="dxa"/>
                <w:jc w:val="center"/>
              </w:trPr>
              <w:tc>
                <w:tcPr>
                  <w:tcW w:w="5000" w:type="pct"/>
                  <w:shd w:val="clear" w:color="auto" w:fill="DBD9DB"/>
                  <w:vAlign w:val="center"/>
                </w:tcPr>
                <w:p w14:paraId="2213363B"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r w:rsidR="00D22940" w:rsidRPr="005A79F5" w14:paraId="4E204EF5" w14:textId="77777777" w:rsidTr="00286DAA">
              <w:trPr>
                <w:tblCellSpacing w:w="0" w:type="dxa"/>
                <w:jc w:val="center"/>
              </w:trPr>
              <w:tc>
                <w:tcPr>
                  <w:tcW w:w="0" w:type="auto"/>
                  <w:vAlign w:val="center"/>
                </w:tcPr>
                <w:p w14:paraId="63910958" w14:textId="77777777" w:rsidR="00D22940" w:rsidRPr="005A79F5" w:rsidRDefault="00D22940" w:rsidP="00286DAA">
                  <w:pPr>
                    <w:spacing w:after="0" w:line="240" w:lineRule="auto"/>
                    <w:rPr>
                      <w:rFonts w:ascii="Helvetica" w:eastAsia="Times New Roman" w:hAnsi="Helvetica" w:cs="Helvetica"/>
                      <w:sz w:val="2"/>
                      <w:szCs w:val="2"/>
                      <w:lang w:eastAsia="de-DE"/>
                    </w:rPr>
                  </w:pPr>
                </w:p>
              </w:tc>
            </w:tr>
          </w:tbl>
          <w:p w14:paraId="5B514A4E" w14:textId="77777777" w:rsidR="00D22940" w:rsidRPr="005A79F5" w:rsidRDefault="00D22940" w:rsidP="00286DAA">
            <w:pPr>
              <w:spacing w:after="0" w:line="360" w:lineRule="atLeast"/>
              <w:rPr>
                <w:rFonts w:ascii="Helvetica" w:eastAsia="Times New Roman" w:hAnsi="Helvetica" w:cs="Helvetica"/>
                <w:sz w:val="24"/>
                <w:szCs w:val="24"/>
                <w:lang w:eastAsia="de-DE"/>
              </w:rPr>
            </w:pPr>
          </w:p>
        </w:tc>
      </w:tr>
    </w:tbl>
    <w:p w14:paraId="3935E855" w14:textId="77777777" w:rsidR="00546769" w:rsidRDefault="00546769" w:rsidP="00D22940"/>
    <w:sectPr w:rsidR="00546769">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B8F8" w14:textId="77777777" w:rsidR="00A8302B" w:rsidRDefault="00A8302B" w:rsidP="0075570D">
      <w:pPr>
        <w:spacing w:after="0" w:line="240" w:lineRule="auto"/>
      </w:pPr>
      <w:r>
        <w:separator/>
      </w:r>
    </w:p>
  </w:endnote>
  <w:endnote w:type="continuationSeparator" w:id="0">
    <w:p w14:paraId="5CBCE19B" w14:textId="77777777" w:rsidR="00A8302B" w:rsidRDefault="00A8302B" w:rsidP="0075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AF53" w14:textId="77777777" w:rsidR="00A8302B" w:rsidRDefault="00A8302B" w:rsidP="0075570D">
      <w:pPr>
        <w:spacing w:after="0" w:line="240" w:lineRule="auto"/>
      </w:pPr>
      <w:r>
        <w:separator/>
      </w:r>
    </w:p>
  </w:footnote>
  <w:footnote w:type="continuationSeparator" w:id="0">
    <w:p w14:paraId="2B080E1F" w14:textId="77777777" w:rsidR="00A8302B" w:rsidRDefault="00A8302B" w:rsidP="00755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74647"/>
      <w:docPartObj>
        <w:docPartGallery w:val="Page Numbers (Top of Page)"/>
        <w:docPartUnique/>
      </w:docPartObj>
    </w:sdtPr>
    <w:sdtContent>
      <w:p w14:paraId="13E55BD8" w14:textId="034E361B" w:rsidR="0075570D" w:rsidRDefault="0075570D">
        <w:pPr>
          <w:pStyle w:val="Kopfzeile"/>
        </w:pPr>
        <w:r>
          <w:fldChar w:fldCharType="begin"/>
        </w:r>
        <w:r>
          <w:instrText>PAGE   \* MERGEFORMAT</w:instrText>
        </w:r>
        <w:r>
          <w:fldChar w:fldCharType="separate"/>
        </w:r>
        <w:r>
          <w:t>2</w:t>
        </w:r>
        <w:r>
          <w:fldChar w:fldCharType="end"/>
        </w:r>
      </w:p>
    </w:sdtContent>
  </w:sdt>
  <w:p w14:paraId="47C32B0E" w14:textId="77777777" w:rsidR="0075570D" w:rsidRDefault="007557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40"/>
    <w:rsid w:val="00546769"/>
    <w:rsid w:val="0075570D"/>
    <w:rsid w:val="0093108A"/>
    <w:rsid w:val="00A8302B"/>
    <w:rsid w:val="00D22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B151"/>
  <w15:chartTrackingRefBased/>
  <w15:docId w15:val="{9A818E03-FF05-4C14-B225-55D013A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22940"/>
    <w:pPr>
      <w:spacing w:after="0" w:line="240" w:lineRule="auto"/>
    </w:pPr>
  </w:style>
  <w:style w:type="paragraph" w:styleId="Kopfzeile">
    <w:name w:val="header"/>
    <w:basedOn w:val="Standard"/>
    <w:link w:val="KopfzeileZchn"/>
    <w:uiPriority w:val="99"/>
    <w:unhideWhenUsed/>
    <w:rsid w:val="007557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70D"/>
  </w:style>
  <w:style w:type="paragraph" w:styleId="Fuzeile">
    <w:name w:val="footer"/>
    <w:basedOn w:val="Standard"/>
    <w:link w:val="FuzeileZchn"/>
    <w:uiPriority w:val="99"/>
    <w:unhideWhenUsed/>
    <w:rsid w:val="007557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e.change.org/f/a/nVGp6DsOi4NPALXTN6NpnQ~~/AANj1QA~/RgRj-gqyP0TYaHR0cHM6Ly93d3cuY2hhbmdlLm9yZz9jc190az1BamNxSE9PemxOd1lBekRBSUdJQUFYaWN5eXZOeVFFQUJGOEJ2T0YyRy1RRnlzQmZPb2ZPNTZtUlRRSSUzRCZ1dG1fY2FtcGFpZ249Mjc0YWM1MzcyMjk0NGNjMzkzNTVhNTgyYzgxYmMwMWYmdXRtX2NvbnRlbnQ9aW5pdGlhbF92MF80XzAmdXRtX21lZGl1bT1lbWFpbCZ1dG1fc291cmNlPWFhX3NpZ25fYXNrJnV0bV90ZXJtPWNzVwNzcGNCCmIWt4UXYpHfCmtSE2VfYV9kaWV0ZXJAeWFob28uZGVYBAAAAAI~" TargetMode="External"/><Relationship Id="rId11" Type="http://schemas.openxmlformats.org/officeDocument/2006/relationships/hyperlink" Target="https://click.e.change.org/f/a/AlBvgEJAbyRTMKb_Yx6Crw~~/AANj1QA~/RgRj-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~" TargetMode="External"/><Relationship Id="rId5" Type="http://schemas.openxmlformats.org/officeDocument/2006/relationships/endnotes" Target="endnotes.xml"/><Relationship Id="rId10" Type="http://schemas.openxmlformats.org/officeDocument/2006/relationships/hyperlink" Target="https://click.e.change.org/f/a/AlBvgEJAbyRTMKb_Yx6Crw~~/AANj1QA~/RgRj-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~" TargetMode="External"/><Relationship Id="rId4" Type="http://schemas.openxmlformats.org/officeDocument/2006/relationships/footnotes" Target="footnotes.xml"/><Relationship Id="rId9" Type="http://schemas.openxmlformats.org/officeDocument/2006/relationships/hyperlink" Target="https://click.e.change.org/f/a/gUtw6wRVH2Kulx60A-ojYA~~/AANj1QA~/RgRj-gqyP4R1AWh0dHBzOi8vd3d3LmNoYW5nZS5vcmcvcC91a3JhaW5lLWtyaWVnLWlzdC13YWhuc2lubi1hYmFlcmJvY2stYnVuZGVza2Fuemxlci1vbGFmc2Nob2x6L3NpZ24_Y3NfdGs9QWpjcUhPT3psTndZQXpEQUlHSUFBWGljeXl2TnlRRUFCRjhCdk9GMkctUUZ5c0JmT29mTzU2bVJUUUklM0QmcHQ9QVZCbGRHbDBhVzl1QUo0MDd3RUFBQUFBWWhlRnJsMHlMaGc1TkRNeE5XTmtOUSUyNTNEJTI1M0Qmc291cmNlX2xvY2F0aW9uPWFhX3NpZ25fYXNrJnV0bV9jYW1wYWlnbj0yNzRhYzUzNzIyOTQ0Y2MzOTM1NWE1ODJjODFiYzAxZiZ1dG1fY29udGVudD1pbml0aWFsX3YwXzRfMCZ1dG1fbWVkaXVtPWVtYWlsJnV0bV9zb3VyY2U9YWFfc2lnbl9hc2smdXRtX3Rlcm09Y3NXA3NwY0IKYha3hRdikd8Ka1ITZV9hX2RpZXRlckB5YWhvby5kZVgEAAAAA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3</cp:revision>
  <cp:lastPrinted>2022-02-26T08:09:00Z</cp:lastPrinted>
  <dcterms:created xsi:type="dcterms:W3CDTF">2022-02-25T15:04:00Z</dcterms:created>
  <dcterms:modified xsi:type="dcterms:W3CDTF">2022-02-26T15:30:00Z</dcterms:modified>
</cp:coreProperties>
</file>