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media/image3.jpeg" ContentType="image/jpeg"/>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PT Sans" w:hAnsi="PT Sans"/>
        </w:rPr>
      </w:pPr>
      <w:r>
        <w:rPr>
          <w:rFonts w:ascii="PT Sans" w:hAnsi="PT Sans"/>
        </w:rPr>
      </w:r>
    </w:p>
    <w:p>
      <w:pPr>
        <w:pStyle w:val="Normal"/>
        <w:rPr>
          <w:rFonts w:ascii="PT Sans" w:hAnsi="PT Sans"/>
        </w:rPr>
      </w:pPr>
      <w:r>
        <w:rPr>
          <w:rFonts w:ascii="PT Sans" w:hAnsi="PT Sans"/>
        </w:rPr>
      </w:r>
    </w:p>
    <w:p>
      <w:pPr>
        <w:pStyle w:val="Normal"/>
        <w:rPr>
          <w:rFonts w:ascii="PT Sans" w:hAnsi="PT Sans"/>
        </w:rPr>
      </w:pPr>
      <w:r>
        <w:rPr>
          <w:rFonts w:ascii="PT Sans" w:hAnsi="PT Sans"/>
        </w:rPr>
      </w:r>
    </w:p>
    <w:p>
      <w:pPr>
        <w:pStyle w:val="Normal"/>
        <w:rPr>
          <w:rFonts w:ascii="PT Sans" w:hAnsi="PT Sans"/>
        </w:rPr>
      </w:pPr>
      <w:r>
        <w:rPr>
          <w:rFonts w:ascii="PT Sans" w:hAnsi="PT Sans"/>
        </w:rPr>
      </w:r>
    </w:p>
    <w:p>
      <w:pPr>
        <w:pStyle w:val="Normal"/>
        <w:rPr>
          <w:rFonts w:ascii="PT Sans" w:hAnsi="PT Sans"/>
        </w:rPr>
      </w:pPr>
      <w:r>
        <w:rPr>
          <w:rFonts w:ascii="PT Sans" w:hAnsi="PT Sans"/>
        </w:rPr>
      </w:r>
    </w:p>
    <w:p>
      <w:pPr>
        <w:pStyle w:val="Normal"/>
        <w:rPr>
          <w:rFonts w:ascii="PT Sans" w:hAnsi="PT Sans"/>
        </w:rPr>
      </w:pPr>
      <w:r>
        <w:rPr>
          <w:rFonts w:ascii="PT Sans" w:hAnsi="PT Sans"/>
        </w:rPr>
      </w:r>
    </w:p>
    <w:p>
      <w:pPr>
        <w:pStyle w:val="Normal"/>
        <w:rPr>
          <w:rFonts w:ascii="PT Sans" w:hAnsi="PT Sans"/>
        </w:rPr>
      </w:pPr>
      <w:r>
        <w:rPr>
          <w:rFonts w:ascii="PT Sans" w:hAnsi="PT Sans"/>
        </w:rPr>
      </w:r>
    </w:p>
    <w:p>
      <w:pPr>
        <w:pStyle w:val="Normal"/>
        <w:rPr>
          <w:rFonts w:ascii="PT Sans" w:hAnsi="PT Sans"/>
          <w:sz w:val="26"/>
          <w:szCs w:val="26"/>
        </w:rPr>
      </w:pPr>
      <w:r>
        <w:rPr>
          <w:rFonts w:ascii="PT Sans" w:hAnsi="PT Sans"/>
          <w:sz w:val="26"/>
          <w:szCs w:val="26"/>
        </w:rPr>
        <w:t xml:space="preserve">Sehr geehrte Intendantinnen und Intendanten, </w:t>
      </w:r>
    </w:p>
    <w:p>
      <w:pPr>
        <w:pStyle w:val="Normal"/>
        <w:rPr>
          <w:rFonts w:ascii="PT Sans" w:hAnsi="PT Sans"/>
          <w:sz w:val="26"/>
          <w:szCs w:val="26"/>
        </w:rPr>
      </w:pPr>
      <w:r>
        <w:rPr>
          <w:rFonts w:ascii="PT Sans" w:hAnsi="PT Sans"/>
          <w:sz w:val="26"/>
          <w:szCs w:val="26"/>
        </w:rPr>
        <w:t xml:space="preserve">Liebe Redakteure, Journalisten und Medienmacher, </w:t>
      </w:r>
    </w:p>
    <w:p>
      <w:pPr>
        <w:pStyle w:val="Normal"/>
        <w:rPr>
          <w:rFonts w:ascii="PT Sans" w:hAnsi="PT Sans"/>
          <w:sz w:val="26"/>
          <w:szCs w:val="26"/>
        </w:rPr>
      </w:pPr>
      <w:r>
        <w:rPr>
          <w:rFonts w:ascii="PT Sans" w:hAnsi="PT Sans"/>
          <w:sz w:val="26"/>
          <w:szCs w:val="26"/>
        </w:rPr>
      </w:r>
    </w:p>
    <w:p>
      <w:pPr>
        <w:pStyle w:val="Normal"/>
        <w:rPr>
          <w:rFonts w:ascii="PT Sans" w:hAnsi="PT Sans"/>
          <w:sz w:val="26"/>
          <w:szCs w:val="26"/>
        </w:rPr>
      </w:pPr>
      <w:r>
        <w:rPr>
          <w:rFonts w:ascii="PT Sans" w:hAnsi="PT Sans"/>
          <w:sz w:val="26"/>
          <w:szCs w:val="26"/>
        </w:rPr>
      </w:r>
    </w:p>
    <w:p>
      <w:pPr>
        <w:pStyle w:val="Normal"/>
        <w:rPr>
          <w:rFonts w:ascii="PT Sans" w:hAnsi="PT Sans"/>
          <w:sz w:val="26"/>
          <w:szCs w:val="26"/>
        </w:rPr>
      </w:pPr>
      <w:r>
        <w:rPr>
          <w:rFonts w:ascii="PT Sans" w:hAnsi="PT Sans"/>
          <w:sz w:val="26"/>
          <w:szCs w:val="26"/>
        </w:rPr>
        <w:t xml:space="preserve">die Bürgerinitiative Leuchtturm ARD (Arbeitsgemeinschaft redlicher Diskurs) organisiert </w:t>
      </w:r>
      <w:r>
        <w:rPr>
          <w:rFonts w:ascii="PT Sans" w:hAnsi="PT Sans"/>
          <w:sz w:val="26"/>
          <w:szCs w:val="26"/>
        </w:rPr>
        <w:t xml:space="preserve">wöchentliche </w:t>
      </w:r>
      <w:r>
        <w:rPr>
          <w:rFonts w:ascii="PT Sans" w:hAnsi="PT Sans"/>
          <w:sz w:val="26"/>
          <w:szCs w:val="26"/>
        </w:rPr>
        <w:t xml:space="preserve">bundesweite Medien Mahnwachen seit dem 14. Juli 2022. Wir sind überzeugt, dass diese Welt grundsätzliche Reformen braucht und große Kreativität entwickeln kann, eine lebenswerte Zukunft zu schaffen. </w:t>
      </w:r>
    </w:p>
    <w:p>
      <w:pPr>
        <w:pStyle w:val="Normal"/>
        <w:rPr>
          <w:rFonts w:ascii="PT Sans" w:hAnsi="PT Sans"/>
          <w:sz w:val="26"/>
          <w:szCs w:val="26"/>
        </w:rPr>
      </w:pPr>
      <w:r>
        <w:rPr>
          <w:rFonts w:ascii="PT Sans" w:hAnsi="PT Sans"/>
          <w:sz w:val="26"/>
          <w:szCs w:val="26"/>
        </w:rPr>
      </w:r>
    </w:p>
    <w:p>
      <w:pPr>
        <w:pStyle w:val="Normal"/>
        <w:rPr>
          <w:rFonts w:ascii="PT Sans" w:hAnsi="PT Sans"/>
          <w:sz w:val="26"/>
          <w:szCs w:val="26"/>
        </w:rPr>
      </w:pPr>
      <w:r>
        <w:rPr>
          <w:rFonts w:ascii="PT Sans" w:hAnsi="PT Sans"/>
          <w:sz w:val="26"/>
          <w:szCs w:val="26"/>
        </w:rPr>
        <w:t>Lassen Sie uns gemeinsam über diese lebenswerte Zukunft sprechen. Die Vertreter der Vierten Säule, der gesamte Berufsstand des Journalismus, atmet das Berufsethos der Unvoreingenommenheit. Dieses Ethos wollen wir zu neuem Leben erwecken, um in einem Dialog auf Augenhöhe wertvolle Gedanken zu entwickeln für die Gestaltung unserer Zukunft.</w:t>
      </w:r>
    </w:p>
    <w:p>
      <w:pPr>
        <w:pStyle w:val="Normal"/>
        <w:rPr>
          <w:rFonts w:ascii="PT Sans" w:hAnsi="PT Sans"/>
          <w:sz w:val="26"/>
          <w:szCs w:val="26"/>
        </w:rPr>
      </w:pPr>
      <w:r>
        <w:rPr>
          <w:rFonts w:ascii="PT Sans" w:hAnsi="PT Sans"/>
          <w:sz w:val="26"/>
          <w:szCs w:val="26"/>
        </w:rPr>
      </w:r>
    </w:p>
    <w:p>
      <w:pPr>
        <w:pStyle w:val="Normal"/>
        <w:rPr>
          <w:sz w:val="26"/>
          <w:szCs w:val="26"/>
        </w:rPr>
      </w:pPr>
      <w:r>
        <w:rPr>
          <w:rFonts w:ascii="PT Sans" w:hAnsi="PT Sans"/>
          <w:sz w:val="26"/>
          <w:szCs w:val="26"/>
        </w:rPr>
        <w:t xml:space="preserve">Wir sind überzeugt, dass der öffentliche und </w:t>
      </w:r>
      <w:r>
        <w:rPr>
          <w:rFonts w:ascii="PT Sans" w:hAnsi="PT Sans"/>
          <w:sz w:val="26"/>
          <w:szCs w:val="26"/>
        </w:rPr>
        <w:t xml:space="preserve">von uns selbst </w:t>
      </w:r>
      <w:r>
        <w:rPr>
          <w:rFonts w:ascii="PT Sans" w:hAnsi="PT Sans"/>
          <w:sz w:val="26"/>
          <w:szCs w:val="26"/>
        </w:rPr>
        <w:t xml:space="preserve">beitragsfinanzierte Rundfunk (ÖRR) der </w:t>
      </w:r>
      <w:r>
        <w:rPr>
          <w:rFonts w:ascii="PT Sans" w:hAnsi="PT Sans"/>
          <w:sz w:val="26"/>
          <w:szCs w:val="26"/>
        </w:rPr>
        <w:t>unabhängige</w:t>
      </w:r>
      <w:r>
        <w:rPr>
          <w:rFonts w:ascii="PT Sans" w:hAnsi="PT Sans"/>
          <w:sz w:val="26"/>
          <w:szCs w:val="26"/>
        </w:rPr>
        <w:t xml:space="preserve"> und kritische </w:t>
      </w:r>
      <w:r>
        <w:rPr>
          <w:rFonts w:ascii="PT Sans" w:hAnsi="PT Sans"/>
          <w:sz w:val="26"/>
          <w:szCs w:val="26"/>
        </w:rPr>
        <w:t>Wegweiser</w:t>
      </w:r>
      <w:r>
        <w:rPr>
          <w:rFonts w:ascii="PT Sans" w:hAnsi="PT Sans"/>
          <w:sz w:val="26"/>
          <w:szCs w:val="26"/>
        </w:rPr>
        <w:t xml:space="preserve"> unserer freiheitlich-demokratischen Grundordnung sein könnte und sein muss. Die aufrichtige Auseinandersetzung mit den Fehlentwicklungen der letzten Jahrzehnte ist ein hoher Wert der Demokratie und bildet die Grundlage einer kreativen Vision eines friedlichen und gemeinwohlorientierten Mitteleuropa.</w:t>
      </w:r>
    </w:p>
    <w:p>
      <w:pPr>
        <w:pStyle w:val="Normal"/>
        <w:rPr>
          <w:rFonts w:ascii="PT Sans" w:hAnsi="PT Sans"/>
          <w:sz w:val="26"/>
          <w:szCs w:val="26"/>
        </w:rPr>
      </w:pPr>
      <w:r>
        <w:rPr>
          <w:rFonts w:ascii="PT Sans" w:hAnsi="PT Sans"/>
          <w:sz w:val="26"/>
          <w:szCs w:val="26"/>
        </w:rPr>
      </w:r>
    </w:p>
    <w:p>
      <w:pPr>
        <w:pStyle w:val="Normal"/>
        <w:rPr>
          <w:rFonts w:ascii="PT Sans" w:hAnsi="PT Sans"/>
          <w:sz w:val="26"/>
          <w:szCs w:val="26"/>
        </w:rPr>
      </w:pPr>
      <w:r>
        <w:rPr>
          <w:rFonts w:ascii="PT Sans" w:hAnsi="PT Sans"/>
          <w:sz w:val="26"/>
          <w:szCs w:val="26"/>
        </w:rPr>
        <w:t>Wir Bürger und wir Beitragszahler wollen Verantwortung übernehmen und gemeinsam mit Ihren Kompetenzen eine Vierte Säule von historischer Strahlkraft entwickeln. Es geht nur gemeinsam! Wir wollen gemeinsam dem Journalismus den Rücken stärken angesichts des internationalen Drucks und der vielen geopolitischen und wirtschaftlichen Interessen, die die freie und kritische Berichterstattung in den letzten Jahren nachweislich beschädigt haben.</w:t>
      </w:r>
    </w:p>
    <w:p>
      <w:pPr>
        <w:pStyle w:val="Normal"/>
        <w:rPr>
          <w:rFonts w:ascii="PT Sans" w:hAnsi="PT Sans"/>
          <w:sz w:val="26"/>
          <w:szCs w:val="26"/>
        </w:rPr>
      </w:pPr>
      <w:r>
        <w:rPr>
          <w:rFonts w:ascii="PT Sans" w:hAnsi="PT Sans"/>
          <w:sz w:val="26"/>
          <w:szCs w:val="26"/>
        </w:rPr>
      </w:r>
    </w:p>
    <w:p>
      <w:pPr>
        <w:pStyle w:val="Normal"/>
        <w:rPr>
          <w:rFonts w:ascii="PT Sans" w:hAnsi="PT Sans"/>
          <w:sz w:val="26"/>
          <w:szCs w:val="26"/>
        </w:rPr>
      </w:pPr>
      <w:r>
        <w:rPr>
          <w:rFonts w:ascii="PT Sans" w:hAnsi="PT Sans"/>
          <w:sz w:val="26"/>
          <w:szCs w:val="26"/>
        </w:rPr>
        <w:t xml:space="preserve">Reden wir miteinander und hören wir uns zu! </w:t>
      </w:r>
    </w:p>
    <w:p>
      <w:pPr>
        <w:pStyle w:val="Normal"/>
        <w:rPr>
          <w:rFonts w:ascii="PT Sans" w:hAnsi="PT Sans"/>
          <w:sz w:val="26"/>
          <w:szCs w:val="26"/>
        </w:rPr>
      </w:pPr>
      <w:r>
        <w:rPr>
          <w:rFonts w:ascii="PT Sans" w:hAnsi="PT Sans"/>
          <w:sz w:val="26"/>
          <w:szCs w:val="26"/>
        </w:rPr>
      </w:r>
    </w:p>
    <w:p>
      <w:pPr>
        <w:pStyle w:val="Normal"/>
        <w:rPr/>
      </w:pPr>
      <w:r>
        <w:rPr>
          <w:rFonts w:ascii="PT Sans" w:hAnsi="PT Sans"/>
          <w:sz w:val="26"/>
          <w:szCs w:val="26"/>
        </w:rPr>
        <w:t>Wir werden Sie nun vermehrt anrufen und Gesprächstermine vereinbaren. Der offene Dialog ist unsere Verantwortung u</w:t>
      </w:r>
      <w:r>
        <w:rPr>
          <w:rFonts w:ascii="PT Sans" w:hAnsi="PT Sans"/>
          <w:sz w:val="26"/>
          <w:szCs w:val="26"/>
        </w:rPr>
        <w:t>n</w:t>
      </w:r>
      <w:r>
        <w:rPr>
          <w:rFonts w:ascii="PT Sans" w:hAnsi="PT Sans"/>
          <w:sz w:val="26"/>
          <w:szCs w:val="26"/>
        </w:rPr>
        <w:t>d Verpflichtung gegenüber unsere</w:t>
      </w:r>
      <w:r>
        <w:rPr>
          <w:rFonts w:ascii="PT Sans" w:hAnsi="PT Sans"/>
          <w:sz w:val="26"/>
          <w:szCs w:val="26"/>
        </w:rPr>
        <w:t>r</w:t>
      </w:r>
      <w:r>
        <w:rPr>
          <w:rFonts w:ascii="PT Sans" w:hAnsi="PT Sans"/>
          <w:sz w:val="26"/>
          <w:szCs w:val="26"/>
        </w:rPr>
        <w:t xml:space="preserve"> demokratischen Gesellschaft. </w:t>
      </w:r>
      <w:r>
        <w:rPr>
          <w:rFonts w:ascii="PT Sans" w:hAnsi="PT Sans"/>
          <w:sz w:val="26"/>
          <w:szCs w:val="26"/>
        </w:rPr>
        <w:t>Wir nehmen diese Aufgabe sehr ernst.</w:t>
      </w:r>
    </w:p>
    <w:p>
      <w:pPr>
        <w:pStyle w:val="Normal"/>
        <w:rPr>
          <w:rFonts w:ascii="PT Sans" w:hAnsi="PT Sans"/>
          <w:sz w:val="26"/>
          <w:szCs w:val="26"/>
        </w:rPr>
      </w:pPr>
      <w:r>
        <w:rPr>
          <w:rFonts w:ascii="PT Sans" w:hAnsi="PT Sans"/>
          <w:sz w:val="26"/>
          <w:szCs w:val="26"/>
        </w:rPr>
      </w:r>
    </w:p>
    <w:p>
      <w:pPr>
        <w:pStyle w:val="Normal"/>
        <w:rPr>
          <w:rFonts w:ascii="PT Sans" w:hAnsi="PT Sans"/>
          <w:sz w:val="26"/>
          <w:szCs w:val="26"/>
        </w:rPr>
      </w:pPr>
      <w:r>
        <w:rPr>
          <w:rFonts w:ascii="PT Sans" w:hAnsi="PT Sans"/>
          <w:sz w:val="26"/>
          <w:szCs w:val="26"/>
        </w:rPr>
        <w:t>Liebe Grüße</w:t>
      </w:r>
    </w:p>
    <w:p>
      <w:pPr>
        <w:pStyle w:val="Normal"/>
        <w:rPr>
          <w:b/>
          <w:b/>
          <w:bCs/>
          <w:i/>
          <w:i/>
          <w:iCs/>
          <w:sz w:val="26"/>
          <w:szCs w:val="26"/>
        </w:rPr>
      </w:pPr>
      <w:r>
        <w:rPr>
          <w:rFonts w:ascii="PT Sans" w:hAnsi="PT Sans"/>
          <w:b/>
          <w:bCs/>
          <w:i/>
          <w:iCs/>
          <w:sz w:val="26"/>
          <w:szCs w:val="26"/>
        </w:rPr>
        <w:t>Jimmy C. Geru</w:t>
      </w:r>
      <w:r>
        <w:rPr>
          <w:rFonts w:ascii="PT Sans" w:hAnsi="PT Sans"/>
          <w:b/>
          <w:bCs/>
          <w:i/>
          <w:iCs/>
          <w:sz w:val="26"/>
          <w:szCs w:val="26"/>
        </w:rPr>
        <w:t>m</w:t>
      </w:r>
    </w:p>
    <w:p>
      <w:pPr>
        <w:pStyle w:val="Normal"/>
        <w:rPr/>
      </w:pPr>
      <w:r>
        <w:rPr>
          <w:rFonts w:ascii="PT Sans" w:hAnsi="PT Sans"/>
          <w:b/>
          <w:bCs/>
          <w:i/>
          <w:iCs/>
          <w:sz w:val="26"/>
          <w:szCs w:val="26"/>
        </w:rPr>
        <w:t>und die Teilnehmer der bundesweiten Medien Mahnwachen</w:t>
      </w:r>
      <w:r>
        <w:rPr>
          <w:rFonts w:ascii="PT Sans" w:hAnsi="PT Sans"/>
          <w:b/>
          <w:bCs/>
          <w:i/>
          <w:iCs/>
          <w:sz w:val="26"/>
          <w:szCs w:val="26"/>
        </w:rPr>
        <w:t xml:space="preserve"> </w:t>
      </w:r>
      <w:r>
        <w:rPr>
          <w:rFonts w:ascii="PT Sans" w:hAnsi="PT Sans"/>
          <w:b/>
          <w:bCs/>
          <w:i/>
          <w:iCs/>
          <w:sz w:val="26"/>
          <w:szCs w:val="26"/>
        </w:rPr>
        <w:t>2022</w:t>
      </w:r>
    </w:p>
    <w:sectPr>
      <w:headerReference w:type="default" r:id="rId2"/>
      <w:headerReference w:type="first" r:id="rId3"/>
      <w:type w:val="nextPage"/>
      <w:pgSz w:w="11906" w:h="16838"/>
      <w:pgMar w:left="1417" w:right="1417" w:header="0" w:top="1417"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MinionPro-Regular">
    <w:charset w:val="00"/>
    <w:family w:val="roman"/>
    <w:pitch w:val="variable"/>
  </w:font>
  <w:font w:name="TabletGothic">
    <w:charset w:val="00"/>
    <w:family w:val="roman"/>
    <w:pitch w:val="variable"/>
  </w:font>
  <w:font w:name="FranklinGothic-Book">
    <w:charset w:val="00"/>
    <w:family w:val="roman"/>
    <w:pitch w:val="variable"/>
  </w:font>
  <w:font w:name="PT Sans">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drawing>
        <wp:anchor behindDoc="1" distT="0" distB="0" distL="0" distR="0" simplePos="0" locked="0" layoutInCell="1" allowOverlap="1" relativeHeight="0">
          <wp:simplePos x="0" y="0"/>
          <wp:positionH relativeFrom="column">
            <wp:posOffset>-874395</wp:posOffset>
          </wp:positionH>
          <wp:positionV relativeFrom="paragraph">
            <wp:posOffset>635</wp:posOffset>
          </wp:positionV>
          <wp:extent cx="7568565" cy="10706100"/>
          <wp:effectExtent l="0" t="0" r="0" b="0"/>
          <wp:wrapNone/>
          <wp:docPr id="1" name="Grafik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
                  <pic:cNvPicPr>
                    <a:picLocks noChangeAspect="1" noChangeArrowheads="1"/>
                  </pic:cNvPicPr>
                </pic:nvPicPr>
                <pic:blipFill>
                  <a:blip r:embed="rId1"/>
                  <a:stretch>
                    <a:fillRect/>
                  </a:stretch>
                </pic:blipFill>
                <pic:spPr bwMode="auto">
                  <a:xfrm>
                    <a:off x="0" y="0"/>
                    <a:ext cx="7568565" cy="1070610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tabs>
        <w:tab w:val="clear" w:pos="4536"/>
        <w:tab w:val="clear" w:pos="9072"/>
        <w:tab w:val="center" w:pos="4533" w:leader="none"/>
      </w:tabs>
      <w:rPr/>
    </w:pPr>
    <w:r>
      <w:drawing>
        <wp:anchor behindDoc="1" distT="0" distB="0" distL="0" distR="0" simplePos="0" locked="0" layoutInCell="0" allowOverlap="1" relativeHeight="2">
          <wp:simplePos x="0" y="0"/>
          <wp:positionH relativeFrom="margin">
            <wp:posOffset>-874395</wp:posOffset>
          </wp:positionH>
          <wp:positionV relativeFrom="page">
            <wp:posOffset>10756900</wp:posOffset>
          </wp:positionV>
          <wp:extent cx="7497445" cy="0"/>
          <wp:effectExtent l="0" t="0" r="0" b="0"/>
          <wp:wrapNone/>
          <wp:docPr id="2" name="Bild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
                  <pic:cNvPicPr>
                    <a:picLocks noChangeAspect="1" noChangeArrowheads="1"/>
                  </pic:cNvPicPr>
                </pic:nvPicPr>
                <pic:blipFill>
                  <a:blip r:embed="rId1"/>
                  <a:stretch>
                    <a:fillRect/>
                  </a:stretch>
                </pic:blipFill>
                <pic:spPr bwMode="auto">
                  <a:xfrm>
                    <a:off x="0" y="0"/>
                    <a:ext cx="7497445" cy="-66040"/>
                  </a:xfrm>
                  <a:prstGeom prst="rect">
                    <a:avLst/>
                  </a:prstGeom>
                </pic:spPr>
              </pic:pic>
            </a:graphicData>
          </a:graphic>
        </wp:anchor>
      </w:drawing>
      <w:drawing>
        <wp:anchor behindDoc="1" distT="0" distB="0" distL="0" distR="0" simplePos="0" locked="0" layoutInCell="0" allowOverlap="1" relativeHeight="3">
          <wp:simplePos x="0" y="0"/>
          <wp:positionH relativeFrom="column">
            <wp:posOffset>-937895</wp:posOffset>
          </wp:positionH>
          <wp:positionV relativeFrom="paragraph">
            <wp:posOffset>213360</wp:posOffset>
          </wp:positionV>
          <wp:extent cx="7560310" cy="10692130"/>
          <wp:effectExtent l="0" t="0" r="0" b="0"/>
          <wp:wrapNone/>
          <wp:docPr id="3" name="Bild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 descr=""/>
                  <pic:cNvPicPr>
                    <a:picLocks noChangeAspect="1" noChangeArrowheads="1"/>
                  </pic:cNvPicPr>
                </pic:nvPicPr>
                <pic:blipFill>
                  <a:blip r:embed="rId2"/>
                  <a:stretch>
                    <a:fillRect/>
                  </a:stretch>
                </pic:blipFill>
                <pic:spPr bwMode="auto">
                  <a:xfrm>
                    <a:off x="0" y="0"/>
                    <a:ext cx="7560310" cy="10692130"/>
                  </a:xfrm>
                  <a:prstGeom prst="rect">
                    <a:avLst/>
                  </a:prstGeom>
                </pic:spPr>
              </pic:pic>
            </a:graphicData>
          </a:graphic>
        </wp:anchor>
      </w:drawing>
    </w:r>
    <w:r>
      <w:rPr/>
      <w:tab/>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4"/>
        <w:szCs w:val="24"/>
        <w:lang w:val="de-DE" w:eastAsia="en-US" w:bidi="ar-SA"/>
      </w:rPr>
    </w:rPrDefault>
    <w:pPrDefault>
      <w:pPr>
        <w:suppressAutoHyphens w:val="true"/>
      </w:pPr>
    </w:pPrDefault>
  </w:docDefaults>
  <w:style w:type="paragraph" w:styleId="Normal">
    <w:name w:val="Normal"/>
    <w:qFormat/>
    <w:pPr>
      <w:widowControl/>
      <w:kinsoku w:val="true"/>
      <w:overflowPunct w:val="true"/>
      <w:autoSpaceDE w:val="true"/>
      <w:bidi w:val="0"/>
      <w:spacing w:before="0" w:after="0"/>
      <w:jc w:val="left"/>
    </w:pPr>
    <w:rPr>
      <w:rFonts w:ascii="Calibri" w:hAnsi="Calibri" w:eastAsia="Calibri" w:cs="Tahoma"/>
      <w:color w:val="auto"/>
      <w:kern w:val="0"/>
      <w:sz w:val="24"/>
      <w:szCs w:val="24"/>
      <w:lang w:val="de-DE" w:eastAsia="en-US" w:bidi="ar-SA"/>
    </w:rPr>
  </w:style>
  <w:style w:type="character" w:styleId="DefaultParagraphFont">
    <w:name w:val="Default Paragraph Font"/>
    <w:qFormat/>
    <w:rPr/>
  </w:style>
  <w:style w:type="character" w:styleId="KopfzeileZchn">
    <w:name w:val="Kopfzeile Zchn"/>
    <w:basedOn w:val="DefaultParagraphFont"/>
    <w:qFormat/>
    <w:rPr/>
  </w:style>
  <w:style w:type="character" w:styleId="FuzeileZchn">
    <w:name w:val="Fußzeile Zchn"/>
    <w:basedOn w:val="DefaultParagraphFont"/>
    <w:qFormat/>
    <w:rPr/>
  </w:style>
  <w:style w:type="character" w:styleId="Internetverknpfung">
    <w:name w:val="Internetverknüpfung"/>
    <w:basedOn w:val="DefaultParagraphFont"/>
    <w:rPr>
      <w:color w:val="0563C1"/>
      <w:u w:val="single"/>
    </w:rPr>
  </w:style>
  <w:style w:type="character" w:styleId="BesuchteInternetverknpfung">
    <w:name w:val="Besuchte Internetverknüpfung"/>
    <w:basedOn w:val="DefaultParagraphFont"/>
    <w:rPr>
      <w:color w:val="954F72"/>
      <w:u w:val="single"/>
    </w:rPr>
  </w:style>
  <w:style w:type="character" w:styleId="PlaceholderText">
    <w:name w:val="Placeholder Text"/>
    <w:basedOn w:val="DefaultParagraphFont"/>
    <w:qFormat/>
    <w:rPr>
      <w:color w:val="808080"/>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Kopfzeile">
    <w:name w:val="Header"/>
    <w:basedOn w:val="Normal"/>
    <w:pPr>
      <w:tabs>
        <w:tab w:val="clear" w:pos="708"/>
        <w:tab w:val="center" w:pos="4536" w:leader="none"/>
        <w:tab w:val="right" w:pos="9072" w:leader="none"/>
      </w:tabs>
    </w:pPr>
    <w:rPr/>
  </w:style>
  <w:style w:type="paragraph" w:styleId="Fuzeile">
    <w:name w:val="Footer"/>
    <w:basedOn w:val="Normal"/>
    <w:pPr>
      <w:tabs>
        <w:tab w:val="clear" w:pos="708"/>
        <w:tab w:val="center" w:pos="4536" w:leader="none"/>
        <w:tab w:val="right" w:pos="9072" w:leader="none"/>
      </w:tabs>
    </w:pPr>
    <w:rPr/>
  </w:style>
  <w:style w:type="paragraph" w:styleId="KeinAbsatzformat">
    <w:name w:val="[Kein Absatzformat]"/>
    <w:qFormat/>
    <w:pPr>
      <w:widowControl w:val="false"/>
      <w:kinsoku w:val="true"/>
      <w:overflowPunct w:val="true"/>
      <w:autoSpaceDE w:val="true"/>
      <w:bidi w:val="0"/>
      <w:spacing w:lineRule="auto" w:line="288" w:before="0" w:after="0"/>
      <w:jc w:val="left"/>
      <w:textAlignment w:val="center"/>
    </w:pPr>
    <w:rPr>
      <w:rFonts w:ascii="MinionPro-Regular" w:hAnsi="MinionPro-Regular" w:cs="MinionPro-Regular" w:eastAsia="Calibri"/>
      <w:color w:val="000000"/>
      <w:kern w:val="0"/>
      <w:sz w:val="24"/>
      <w:szCs w:val="24"/>
      <w:lang w:val="de-DE" w:eastAsia="en-US" w:bidi="ar-SA"/>
    </w:rPr>
  </w:style>
  <w:style w:type="paragraph" w:styleId="BrotTG10">
    <w:name w:val="Brot TG 10"/>
    <w:basedOn w:val="Normal"/>
    <w:qFormat/>
    <w:pPr>
      <w:widowControl w:val="false"/>
      <w:suppressAutoHyphens w:val="true"/>
      <w:spacing w:lineRule="atLeast" w:line="294"/>
      <w:jc w:val="both"/>
      <w:textAlignment w:val="center"/>
    </w:pPr>
    <w:rPr>
      <w:rFonts w:ascii="TabletGothic" w:hAnsi="TabletGothic" w:cs="TabletGothic"/>
      <w:color w:val="000000"/>
      <w:sz w:val="21"/>
      <w:szCs w:val="21"/>
    </w:rPr>
  </w:style>
  <w:style w:type="paragraph" w:styleId="FranklinwechselnderText">
    <w:name w:val="Franklin_wechselnder Text"/>
    <w:basedOn w:val="Normal"/>
    <w:qFormat/>
    <w:pPr>
      <w:widowControl w:val="false"/>
      <w:spacing w:lineRule="atLeast" w:line="240"/>
      <w:textAlignment w:val="baseline"/>
    </w:pPr>
    <w:rPr>
      <w:rFonts w:ascii="FranklinGothic-Book" w:hAnsi="FranklinGothic-Book" w:cs="FranklinGothic-Book"/>
      <w:color w:val="000000"/>
      <w:sz w:val="19"/>
      <w:szCs w:val="19"/>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
</Relationships>
</file>

<file path=docProps/app.xml><?xml version="1.0" encoding="utf-8"?>
<Properties xmlns="http://schemas.openxmlformats.org/officeDocument/2006/extended-properties" xmlns:vt="http://schemas.openxmlformats.org/officeDocument/2006/docPropsVTypes">
  <Template>Vorlage-lt-briefpapier.dotx</Template>
  <TotalTime>10</TotalTime>
  <Application>LibreOffice/7.0.1.2$Windows_X86_64 LibreOffice_project/7cbcfc562f6eb6708b5ff7d7397325de9e764452</Application>
  <Pages>1</Pages>
  <Words>250</Words>
  <Characters>1706</Characters>
  <CharactersWithSpaces>1950</CharactersWithSpaces>
  <Paragraphs>12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2022-09-04T06:59:21Z</dcterms:created>
  <dc:creator/>
  <dc:description/>
  <dc:language>de-DE</dc:language>
  <cp:lastModifiedBy/>
  <cp:lastPrinted>2022-09-04T07:34:10Z</cp:lastPrinted>
  <dcterms:modified xsi:type="dcterms:W3CDTF">2022-09-04T07:33:03Z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ontentTypeId">
    <vt:lpwstr>0x0101004D7CC066F0E9134C817F5F45D1417D97</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Order">
    <vt:i4>949200</vt:i4>
  </property>
  <property fmtid="{D5CDD505-2E9C-101B-9397-08002B2CF9AE}" pid="9" name="ScaleCrop">
    <vt:bool>0</vt:bool>
  </property>
  <property fmtid="{D5CDD505-2E9C-101B-9397-08002B2CF9AE}" pid="10" name="ShareDoc">
    <vt:bool>0</vt:bool>
  </property>
</Properties>
</file>